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68" w:rsidRDefault="004D0E37" w:rsidP="00E9062F">
      <w:pPr>
        <w:jc w:val="center"/>
        <w:rPr>
          <w:b/>
          <w:color w:val="000000" w:themeColor="text1"/>
          <w:sz w:val="28"/>
          <w:u w:val="single"/>
        </w:rPr>
      </w:pPr>
      <w:r>
        <w:rPr>
          <w:rFonts w:ascii="Times New Roman" w:hAnsi="Times New Roman" w:cs="Times New Roman"/>
          <w:noProof/>
        </w:rPr>
        <w:drawing>
          <wp:anchor distT="0" distB="0" distL="114300" distR="114300" simplePos="0" relativeHeight="251659264" behindDoc="0" locked="0" layoutInCell="1" allowOverlap="1" wp14:anchorId="4C415BBC" wp14:editId="0269087A">
            <wp:simplePos x="0" y="0"/>
            <wp:positionH relativeFrom="margin">
              <wp:align>center</wp:align>
            </wp:positionH>
            <wp:positionV relativeFrom="paragraph">
              <wp:posOffset>228600</wp:posOffset>
            </wp:positionV>
            <wp:extent cx="904875" cy="906145"/>
            <wp:effectExtent l="0" t="0" r="9525" b="8255"/>
            <wp:wrapThrough wrapText="bothSides">
              <wp:wrapPolygon edited="0">
                <wp:start x="0" y="0"/>
                <wp:lineTo x="0" y="21343"/>
                <wp:lineTo x="21373" y="21343"/>
                <wp:lineTo x="21373"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06145"/>
                    </a:xfrm>
                    <a:prstGeom prst="rect">
                      <a:avLst/>
                    </a:prstGeom>
                    <a:noFill/>
                  </pic:spPr>
                </pic:pic>
              </a:graphicData>
            </a:graphic>
          </wp:anchor>
        </w:drawing>
      </w:r>
    </w:p>
    <w:p w:rsidR="009A3068" w:rsidRDefault="009A3068" w:rsidP="00E9062F">
      <w:pPr>
        <w:jc w:val="center"/>
        <w:rPr>
          <w:b/>
          <w:color w:val="000000" w:themeColor="text1"/>
          <w:sz w:val="28"/>
          <w:u w:val="single"/>
        </w:rPr>
      </w:pPr>
    </w:p>
    <w:p w:rsidR="004D0E37" w:rsidRDefault="004D0E37" w:rsidP="00E9062F">
      <w:pPr>
        <w:jc w:val="center"/>
        <w:rPr>
          <w:b/>
          <w:color w:val="000000" w:themeColor="text1"/>
          <w:sz w:val="28"/>
          <w:u w:val="single"/>
        </w:rPr>
      </w:pPr>
    </w:p>
    <w:p w:rsidR="004D0E37" w:rsidRDefault="004D0E37" w:rsidP="00E9062F">
      <w:pPr>
        <w:jc w:val="center"/>
        <w:rPr>
          <w:b/>
          <w:color w:val="000000" w:themeColor="text1"/>
          <w:sz w:val="28"/>
          <w:u w:val="single"/>
        </w:rPr>
      </w:pPr>
    </w:p>
    <w:p w:rsidR="004D0E37" w:rsidRDefault="004D0E37" w:rsidP="00E9062F">
      <w:pPr>
        <w:jc w:val="center"/>
        <w:rPr>
          <w:b/>
          <w:color w:val="000000" w:themeColor="text1"/>
          <w:sz w:val="28"/>
          <w:u w:val="single"/>
        </w:rPr>
      </w:pPr>
    </w:p>
    <w:p w:rsidR="004D0E37" w:rsidRDefault="004D0E37" w:rsidP="00E9062F">
      <w:pPr>
        <w:jc w:val="center"/>
        <w:rPr>
          <w:b/>
          <w:color w:val="000000" w:themeColor="text1"/>
          <w:sz w:val="28"/>
          <w:u w:val="single"/>
        </w:rPr>
      </w:pPr>
    </w:p>
    <w:p w:rsidR="009A3068" w:rsidRPr="00F969E3" w:rsidRDefault="009A3068" w:rsidP="00E9062F">
      <w:pPr>
        <w:jc w:val="center"/>
        <w:rPr>
          <w:b/>
          <w:color w:val="000000" w:themeColor="text1"/>
          <w:sz w:val="28"/>
          <w:u w:val="single"/>
        </w:rPr>
      </w:pPr>
      <w:r w:rsidRPr="00F969E3">
        <w:rPr>
          <w:b/>
          <w:color w:val="000000" w:themeColor="text1"/>
          <w:sz w:val="28"/>
          <w:u w:val="single"/>
        </w:rPr>
        <w:t>PRESS RELEASE</w:t>
      </w:r>
    </w:p>
    <w:p w:rsidR="004D0E37" w:rsidRPr="004D0E37" w:rsidRDefault="004D0E37" w:rsidP="004D0E37">
      <w:pPr>
        <w:pStyle w:val="m-842771359849590826gmail-msonormal"/>
        <w:spacing w:after="0" w:afterAutospacing="0"/>
        <w:jc w:val="center"/>
        <w:rPr>
          <w:b/>
          <w:sz w:val="36"/>
          <w:szCs w:val="36"/>
        </w:rPr>
      </w:pPr>
      <w:r w:rsidRPr="004D0E37">
        <w:rPr>
          <w:b/>
          <w:bCs/>
          <w:iCs/>
          <w:sz w:val="36"/>
          <w:szCs w:val="36"/>
        </w:rPr>
        <w:t>IIMA and Citibank collaborate to offer Merit Scholarships to IIMA PGP Students</w:t>
      </w:r>
    </w:p>
    <w:p w:rsidR="004D0E37" w:rsidRDefault="004D0E37" w:rsidP="004D0E37">
      <w:pPr>
        <w:pStyle w:val="m-842771359849590826gmail-msonormal"/>
        <w:spacing w:after="0" w:afterAutospacing="0"/>
        <w:jc w:val="both"/>
      </w:pPr>
      <w:r w:rsidRPr="004D0E37">
        <w:rPr>
          <w:b/>
          <w:bCs/>
          <w:iCs/>
        </w:rPr>
        <w:t>Dec</w:t>
      </w:r>
      <w:r>
        <w:rPr>
          <w:b/>
          <w:bCs/>
          <w:iCs/>
        </w:rPr>
        <w:t>ember</w:t>
      </w:r>
      <w:r w:rsidRPr="004D0E37">
        <w:rPr>
          <w:b/>
          <w:bCs/>
          <w:iCs/>
        </w:rPr>
        <w:t xml:space="preserve"> 12, 2017 </w:t>
      </w:r>
      <w:r>
        <w:rPr>
          <w:b/>
          <w:bCs/>
          <w:iCs/>
        </w:rPr>
        <w:t>| Ahmedabad</w:t>
      </w:r>
    </w:p>
    <w:p w:rsidR="004D0E37" w:rsidRPr="004D0E37" w:rsidRDefault="004D0E37" w:rsidP="004D0E37">
      <w:pPr>
        <w:pStyle w:val="m-842771359849590826gmail-msonormal"/>
        <w:spacing w:after="0" w:afterAutospacing="0"/>
        <w:jc w:val="both"/>
      </w:pPr>
      <w:r w:rsidRPr="004D0E37">
        <w:rPr>
          <w:iCs/>
        </w:rPr>
        <w:t>We are delighted to announce the launch of Citi-IIMA Scholarship being funded by Citibank. IIMA has contributed significantly to leaders and change agents in Indian corporates and global MNCs. Citibank has had</w:t>
      </w:r>
      <w:r w:rsidR="00F80912">
        <w:rPr>
          <w:iCs/>
        </w:rPr>
        <w:t xml:space="preserve"> a</w:t>
      </w:r>
      <w:r w:rsidRPr="004D0E37">
        <w:rPr>
          <w:iCs/>
        </w:rPr>
        <w:t xml:space="preserve"> long association with IIMA for recruitment to match their talent needs.</w:t>
      </w:r>
    </w:p>
    <w:p w:rsidR="004D0E37" w:rsidRPr="004D0E37" w:rsidRDefault="004D0E37" w:rsidP="004D0E37">
      <w:pPr>
        <w:pStyle w:val="m-842771359849590826gmail-msonormal"/>
        <w:spacing w:after="0" w:afterAutospacing="0"/>
        <w:jc w:val="both"/>
      </w:pPr>
      <w:r w:rsidRPr="004D0E37">
        <w:rPr>
          <w:iCs/>
        </w:rPr>
        <w:t xml:space="preserve">Citi-IIMA scholarship being launched today is a prestigious scholarship that will offer </w:t>
      </w:r>
      <w:r w:rsidR="00F80912">
        <w:rPr>
          <w:iCs/>
        </w:rPr>
        <w:t xml:space="preserve">an </w:t>
      </w:r>
      <w:r w:rsidRPr="004D0E37">
        <w:rPr>
          <w:iCs/>
        </w:rPr>
        <w:t>opportunity for three IIMA PG</w:t>
      </w:r>
      <w:r>
        <w:rPr>
          <w:iCs/>
        </w:rPr>
        <w:t>P students to be awarded INR 5 lakhs scholarship each (INR 2.5 l</w:t>
      </w:r>
      <w:r w:rsidRPr="004D0E37">
        <w:rPr>
          <w:iCs/>
        </w:rPr>
        <w:t xml:space="preserve">akhs per annum for the two year </w:t>
      </w:r>
      <w:proofErr w:type="spellStart"/>
      <w:r w:rsidRPr="004D0E37">
        <w:rPr>
          <w:iCs/>
        </w:rPr>
        <w:t>programme</w:t>
      </w:r>
      <w:proofErr w:type="spellEnd"/>
      <w:r w:rsidRPr="004D0E37">
        <w:rPr>
          <w:iCs/>
        </w:rPr>
        <w:t>).</w:t>
      </w:r>
    </w:p>
    <w:p w:rsidR="004D0E37" w:rsidRPr="004D0E37" w:rsidRDefault="004D0E37" w:rsidP="004D0E37">
      <w:pPr>
        <w:pStyle w:val="m-842771359849590826gmail-msonormal"/>
        <w:spacing w:after="0" w:afterAutospacing="0"/>
        <w:jc w:val="both"/>
      </w:pPr>
      <w:r w:rsidRPr="004D0E37">
        <w:rPr>
          <w:iCs/>
        </w:rPr>
        <w:t>This long-term Scholarship program will be supported by the interest</w:t>
      </w:r>
      <w:r>
        <w:rPr>
          <w:iCs/>
        </w:rPr>
        <w:t xml:space="preserve"> income on the Corpus (INR 2.1 c</w:t>
      </w:r>
      <w:r w:rsidRPr="004D0E37">
        <w:rPr>
          <w:iCs/>
        </w:rPr>
        <w:t xml:space="preserve">rores) provided by the Citibank and will continue till the exhaustion of the Corpus. </w:t>
      </w:r>
    </w:p>
    <w:p w:rsidR="004D0E37" w:rsidRDefault="004D0E37" w:rsidP="004D0E37">
      <w:pPr>
        <w:pStyle w:val="m-842771359849590826gmail-msonormal"/>
        <w:spacing w:after="0" w:afterAutospacing="0"/>
        <w:jc w:val="both"/>
      </w:pPr>
      <w:r>
        <w:rPr>
          <w:i/>
          <w:iCs/>
        </w:rPr>
        <w:t>“We are grateful to Citibank for supporting these Scholarships at IIMA. The institute has since inception focused on all round excellence and recognizing Merit. While the students are always giving their best to excel in academic and ext</w:t>
      </w:r>
      <w:r w:rsidR="00F80912">
        <w:rPr>
          <w:i/>
          <w:iCs/>
        </w:rPr>
        <w:t>ra-curricular activities to</w:t>
      </w:r>
      <w:r>
        <w:rPr>
          <w:i/>
          <w:iCs/>
        </w:rPr>
        <w:t xml:space="preserve"> enrich their experience during stay on campus, these scholarships go a long way in promoting the spirit of excellence” said the IIMA Director-in-Charge Prof Errol D’Souza – </w:t>
      </w:r>
      <w:r>
        <w:rPr>
          <w:b/>
          <w:bCs/>
          <w:i/>
          <w:iCs/>
        </w:rPr>
        <w:t>Draft quote</w:t>
      </w:r>
    </w:p>
    <w:p w:rsidR="004D0E37" w:rsidRDefault="004D0E37" w:rsidP="004D0E37">
      <w:pPr>
        <w:pStyle w:val="m-842771359849590826gmail-msonormal"/>
        <w:spacing w:after="0" w:afterAutospacing="0"/>
        <w:jc w:val="both"/>
      </w:pPr>
      <w:r>
        <w:rPr>
          <w:i/>
          <w:iCs/>
        </w:rPr>
        <w:t>“Generations</w:t>
      </w:r>
      <w:r w:rsidR="00F80912">
        <w:rPr>
          <w:i/>
          <w:iCs/>
        </w:rPr>
        <w:t xml:space="preserve"> of Citibank executives have </w:t>
      </w:r>
      <w:r>
        <w:rPr>
          <w:i/>
          <w:iCs/>
        </w:rPr>
        <w:t xml:space="preserve">come to IIMA campus to learn and be trained by this Institute. IIMA compares well with the best of management schools anywhere in the world. Citibank is happy to contribute in a small way to support IIMA’s journey of excellence and strengthen our partnership with the institute that has always connected closely with the world of practice” said </w:t>
      </w:r>
      <w:proofErr w:type="spellStart"/>
      <w:r>
        <w:rPr>
          <w:i/>
          <w:iCs/>
        </w:rPr>
        <w:t>Anand</w:t>
      </w:r>
      <w:proofErr w:type="spellEnd"/>
      <w:r>
        <w:rPr>
          <w:i/>
          <w:iCs/>
        </w:rPr>
        <w:t xml:space="preserve"> Chopra, Managing Director Citicorp Services India Ltd. and Head Operations &amp; Technology Citi South Asia who is also Alumnus of IIMA (PGP 1990)-</w:t>
      </w:r>
      <w:r>
        <w:rPr>
          <w:b/>
          <w:bCs/>
          <w:i/>
          <w:iCs/>
        </w:rPr>
        <w:t>Draft quote</w:t>
      </w:r>
    </w:p>
    <w:p w:rsidR="00B820CF" w:rsidRDefault="00B820CF" w:rsidP="00AD37A9">
      <w:pPr>
        <w:shd w:val="clear" w:color="auto" w:fill="FFFFFF"/>
        <w:jc w:val="center"/>
        <w:rPr>
          <w:rFonts w:ascii="Cambria" w:eastAsia="Times New Roman" w:hAnsi="Cambria" w:cs="Arial"/>
          <w:color w:val="000000"/>
          <w:sz w:val="26"/>
          <w:szCs w:val="26"/>
          <w:lang w:eastAsia="en-IN"/>
        </w:rPr>
      </w:pPr>
    </w:p>
    <w:p w:rsidR="008456F4" w:rsidRPr="004D0E37" w:rsidRDefault="00572E68" w:rsidP="004D0E37">
      <w:pPr>
        <w:shd w:val="clear" w:color="auto" w:fill="FFFFFF"/>
        <w:rPr>
          <w:rFonts w:ascii="Cambria" w:eastAsia="Times New Roman" w:hAnsi="Cambria" w:cs="Arial"/>
          <w:color w:val="000000"/>
          <w:sz w:val="26"/>
          <w:szCs w:val="26"/>
          <w:lang w:eastAsia="en-IN"/>
        </w:rPr>
      </w:pPr>
      <w:r>
        <w:rPr>
          <w:rFonts w:ascii="Cambria" w:eastAsia="Times New Roman" w:hAnsi="Cambria" w:cs="Arial"/>
          <w:color w:val="000000"/>
          <w:sz w:val="26"/>
          <w:szCs w:val="26"/>
          <w:lang w:eastAsia="en-IN"/>
        </w:rPr>
        <w:t xml:space="preserve">- </w:t>
      </w:r>
      <w:r w:rsidRPr="000F74EB">
        <w:rPr>
          <w:rFonts w:ascii="Cambria" w:eastAsia="Times New Roman" w:hAnsi="Cambria" w:cs="Arial"/>
          <w:color w:val="000000"/>
          <w:sz w:val="26"/>
          <w:szCs w:val="26"/>
          <w:lang w:eastAsia="en-IN"/>
        </w:rPr>
        <w:t>End of Text</w:t>
      </w:r>
      <w:r>
        <w:rPr>
          <w:rFonts w:ascii="Cambria" w:eastAsia="Times New Roman" w:hAnsi="Cambria" w:cs="Arial"/>
          <w:color w:val="000000"/>
          <w:sz w:val="26"/>
          <w:szCs w:val="26"/>
          <w:lang w:eastAsia="en-IN"/>
        </w:rPr>
        <w:t>-</w:t>
      </w:r>
    </w:p>
    <w:p w:rsidR="008456F4" w:rsidRDefault="008456F4"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p>
    <w:p w:rsidR="00EE4F88" w:rsidRDefault="00EE4F88" w:rsidP="00B820CF">
      <w:pPr>
        <w:shd w:val="clear" w:color="auto" w:fill="FFFFFF"/>
        <w:rPr>
          <w:rFonts w:ascii="Georgia" w:hAnsi="Georgia" w:cs="Calibri"/>
          <w:b/>
        </w:rPr>
      </w:pPr>
      <w:bookmarkStart w:id="0" w:name="_GoBack"/>
      <w:bookmarkEnd w:id="0"/>
    </w:p>
    <w:p w:rsidR="008456F4" w:rsidRDefault="008456F4" w:rsidP="008456F4">
      <w:pPr>
        <w:rPr>
          <w:rFonts w:cs="Times New Roman"/>
          <w:b/>
          <w:bCs/>
          <w:sz w:val="20"/>
          <w:szCs w:val="20"/>
        </w:rPr>
      </w:pPr>
      <w:r w:rsidRPr="00FD58C6">
        <w:rPr>
          <w:rFonts w:cs="Times New Roman"/>
          <w:b/>
          <w:bCs/>
          <w:sz w:val="20"/>
          <w:szCs w:val="20"/>
        </w:rPr>
        <w:lastRenderedPageBreak/>
        <w:t>About Indian Institute of Management Ahmedabad (IIMA)</w:t>
      </w:r>
    </w:p>
    <w:p w:rsidR="008456F4" w:rsidRPr="00045A5C" w:rsidRDefault="008456F4" w:rsidP="008456F4">
      <w:pPr>
        <w:jc w:val="both"/>
        <w:rPr>
          <w:rFonts w:cs="Times New Roman"/>
          <w:b/>
          <w:bCs/>
          <w:sz w:val="20"/>
          <w:szCs w:val="20"/>
        </w:rPr>
      </w:pPr>
      <w:r w:rsidRPr="00FD58C6">
        <w:rPr>
          <w:rFonts w:cs="Times New Roman"/>
          <w:noProof/>
          <w:color w:val="000000"/>
          <w:sz w:val="20"/>
          <w:szCs w:val="20"/>
          <w:lang w:eastAsia="de-DE"/>
        </w:rPr>
        <w:t>Established in 1961, the Indian Institute of Management, Ahmedabad</w:t>
      </w:r>
      <w:r w:rsidRPr="00FD58C6">
        <w:rPr>
          <w:rFonts w:cs="Times New Roman"/>
          <w:color w:val="000000"/>
          <w:sz w:val="20"/>
          <w:szCs w:val="20"/>
          <w:lang w:eastAsia="de-DE"/>
        </w:rPr>
        <w:t xml:space="preserve"> (IIMA) is recognized globally for excellence in management education. One </w:t>
      </w:r>
      <w:r w:rsidRPr="00FD58C6">
        <w:rPr>
          <w:rFonts w:cs="Times New Roman"/>
          <w:noProof/>
          <w:color w:val="000000"/>
          <w:sz w:val="20"/>
          <w:szCs w:val="20"/>
          <w:lang w:eastAsia="de-DE"/>
        </w:rPr>
        <w:t>of the top management schools in the world,</w:t>
      </w:r>
      <w:r w:rsidRPr="00FD58C6">
        <w:rPr>
          <w:rFonts w:cs="Times New Roman"/>
          <w:color w:val="000000"/>
          <w:sz w:val="20"/>
          <w:szCs w:val="20"/>
          <w:lang w:eastAsia="de-DE"/>
        </w:rPr>
        <w:t xml:space="preserve"> IIMA educates leaders of the enterprises.</w:t>
      </w:r>
      <w:r>
        <w:rPr>
          <w:rFonts w:cs="Times New Roman"/>
          <w:b/>
          <w:bCs/>
          <w:sz w:val="20"/>
          <w:szCs w:val="20"/>
        </w:rPr>
        <w:t xml:space="preserve"> </w:t>
      </w:r>
      <w:r w:rsidRPr="00FD58C6">
        <w:rPr>
          <w:rFonts w:cs="Times New Roman"/>
          <w:color w:val="000000"/>
          <w:sz w:val="20"/>
          <w:szCs w:val="20"/>
          <w:lang w:eastAsia="de-DE"/>
        </w:rPr>
        <w:t xml:space="preserve">The Institute’s strategic priorities include: strengthening </w:t>
      </w:r>
      <w:r w:rsidRPr="00FD58C6">
        <w:rPr>
          <w:rFonts w:cs="Times New Roman"/>
          <w:noProof/>
          <w:color w:val="000000"/>
          <w:sz w:val="20"/>
          <w:szCs w:val="20"/>
          <w:lang w:eastAsia="de-DE"/>
        </w:rPr>
        <w:t>connection</w:t>
      </w:r>
      <w:r w:rsidRPr="00FD58C6">
        <w:rPr>
          <w:rFonts w:cs="Times New Roman"/>
          <w:color w:val="000000"/>
          <w:sz w:val="20"/>
          <w:szCs w:val="20"/>
          <w:lang w:eastAsia="de-DE"/>
        </w:rPr>
        <w:t xml:space="preserve"> with its various constituencies, including academics, practitioners, alumni, and the </w:t>
      </w:r>
      <w:r w:rsidRPr="00FD58C6">
        <w:rPr>
          <w:rFonts w:cs="Times New Roman"/>
          <w:noProof/>
          <w:color w:val="000000"/>
          <w:sz w:val="20"/>
          <w:szCs w:val="20"/>
          <w:lang w:eastAsia="de-DE"/>
        </w:rPr>
        <w:t>community; nurturing a high performance work environment of</w:t>
      </w:r>
      <w:r w:rsidRPr="00FD58C6">
        <w:rPr>
          <w:rFonts w:cs="Times New Roman"/>
          <w:color w:val="000000"/>
          <w:sz w:val="20"/>
          <w:szCs w:val="20"/>
          <w:lang w:eastAsia="de-DE"/>
        </w:rPr>
        <w:t xml:space="preserve"> </w:t>
      </w:r>
      <w:r w:rsidRPr="00FD58C6">
        <w:rPr>
          <w:rFonts w:cs="Times New Roman"/>
          <w:noProof/>
          <w:color w:val="000000"/>
          <w:sz w:val="20"/>
          <w:szCs w:val="20"/>
          <w:lang w:eastAsia="de-DE"/>
        </w:rPr>
        <w:t>stretch</w:t>
      </w:r>
      <w:r w:rsidRPr="00FD58C6">
        <w:rPr>
          <w:rFonts w:cs="Times New Roman"/>
          <w:color w:val="000000"/>
          <w:sz w:val="20"/>
          <w:szCs w:val="20"/>
          <w:lang w:eastAsia="de-DE"/>
        </w:rPr>
        <w:t xml:space="preserve">, autonomy, and teamwork; and strategic growth while maintaining </w:t>
      </w:r>
      <w:r w:rsidRPr="00FD58C6">
        <w:rPr>
          <w:rFonts w:cs="Times New Roman"/>
          <w:noProof/>
          <w:color w:val="000000"/>
          <w:sz w:val="20"/>
          <w:szCs w:val="20"/>
          <w:lang w:eastAsia="de-DE"/>
        </w:rPr>
        <w:t>emphasis</w:t>
      </w:r>
      <w:r w:rsidRPr="00FD58C6">
        <w:rPr>
          <w:rFonts w:cs="Times New Roman"/>
          <w:color w:val="000000"/>
          <w:sz w:val="20"/>
          <w:szCs w:val="20"/>
          <w:lang w:eastAsia="de-DE"/>
        </w:rPr>
        <w:t xml:space="preserve"> on quality.</w:t>
      </w:r>
    </w:p>
    <w:p w:rsidR="008456F4" w:rsidRPr="00FD58C6" w:rsidRDefault="008456F4" w:rsidP="008456F4">
      <w:pPr>
        <w:contextualSpacing/>
        <w:jc w:val="both"/>
        <w:rPr>
          <w:rFonts w:cs="Times New Roman"/>
          <w:color w:val="000000"/>
          <w:sz w:val="20"/>
          <w:szCs w:val="20"/>
          <w:lang w:eastAsia="de-DE"/>
        </w:rPr>
      </w:pPr>
    </w:p>
    <w:p w:rsidR="008456F4" w:rsidRDefault="008456F4" w:rsidP="008456F4">
      <w:pPr>
        <w:contextualSpacing/>
        <w:jc w:val="both"/>
        <w:rPr>
          <w:rFonts w:cs="Times New Roman"/>
          <w:sz w:val="20"/>
          <w:szCs w:val="20"/>
        </w:rPr>
      </w:pPr>
      <w:r w:rsidRPr="00FD58C6">
        <w:rPr>
          <w:rFonts w:cs="Times New Roman"/>
          <w:color w:val="000000"/>
          <w:sz w:val="20"/>
          <w:szCs w:val="20"/>
          <w:lang w:eastAsia="de-DE"/>
        </w:rPr>
        <w:t xml:space="preserve">As </w:t>
      </w:r>
      <w:r w:rsidRPr="00FD58C6">
        <w:rPr>
          <w:rFonts w:cs="Times New Roman"/>
          <w:noProof/>
          <w:color w:val="000000"/>
          <w:sz w:val="20"/>
          <w:szCs w:val="20"/>
          <w:lang w:eastAsia="de-DE"/>
        </w:rPr>
        <w:t xml:space="preserve">per the latest ranking by </w:t>
      </w:r>
      <w:r w:rsidRPr="00FD58C6">
        <w:rPr>
          <w:rFonts w:cs="Times New Roman"/>
          <w:i/>
          <w:noProof/>
          <w:color w:val="000000"/>
          <w:sz w:val="20"/>
          <w:szCs w:val="20"/>
          <w:lang w:eastAsia="de-DE"/>
        </w:rPr>
        <w:t>The Economist</w:t>
      </w:r>
      <w:r w:rsidRPr="00FD58C6">
        <w:rPr>
          <w:rFonts w:cs="Times New Roman"/>
          <w:noProof/>
          <w:color w:val="000000"/>
          <w:sz w:val="20"/>
          <w:szCs w:val="20"/>
          <w:lang w:eastAsia="de-DE"/>
        </w:rPr>
        <w:t>, IIMA</w:t>
      </w:r>
      <w:r w:rsidRPr="00FD58C6">
        <w:rPr>
          <w:rFonts w:cs="Times New Roman"/>
          <w:color w:val="000000"/>
          <w:sz w:val="20"/>
          <w:szCs w:val="20"/>
          <w:lang w:eastAsia="de-DE"/>
        </w:rPr>
        <w:t xml:space="preserve"> is No. 1 School in the world on </w:t>
      </w:r>
      <w:r w:rsidRPr="00FD58C6">
        <w:rPr>
          <w:rFonts w:cs="Times New Roman"/>
          <w:noProof/>
          <w:color w:val="000000"/>
          <w:sz w:val="20"/>
          <w:szCs w:val="20"/>
          <w:lang w:eastAsia="de-DE"/>
        </w:rPr>
        <w:t>the parameter of opening up new career opportunities</w:t>
      </w:r>
      <w:r w:rsidRPr="00FD58C6">
        <w:rPr>
          <w:rFonts w:cs="Times New Roman"/>
          <w:color w:val="000000"/>
          <w:sz w:val="20"/>
          <w:szCs w:val="20"/>
          <w:lang w:eastAsia="de-DE"/>
        </w:rPr>
        <w:t xml:space="preserve"> for students. The flagship Post Graduate </w:t>
      </w:r>
      <w:proofErr w:type="spellStart"/>
      <w:r w:rsidRPr="00FD58C6">
        <w:rPr>
          <w:rFonts w:cs="Times New Roman"/>
          <w:color w:val="000000"/>
          <w:sz w:val="20"/>
          <w:szCs w:val="20"/>
          <w:lang w:eastAsia="de-DE"/>
        </w:rPr>
        <w:t>Programme</w:t>
      </w:r>
      <w:proofErr w:type="spellEnd"/>
      <w:r w:rsidRPr="00FD58C6">
        <w:rPr>
          <w:rFonts w:cs="Times New Roman"/>
          <w:color w:val="000000"/>
          <w:sz w:val="20"/>
          <w:szCs w:val="20"/>
          <w:lang w:eastAsia="de-DE"/>
        </w:rPr>
        <w:t xml:space="preserve"> (PGP) is ranked 16</w:t>
      </w:r>
      <w:r w:rsidRPr="00FD58C6">
        <w:rPr>
          <w:rFonts w:cs="Times New Roman"/>
          <w:color w:val="000000"/>
          <w:sz w:val="20"/>
          <w:szCs w:val="20"/>
          <w:vertAlign w:val="superscript"/>
          <w:lang w:eastAsia="de-DE"/>
        </w:rPr>
        <w:t>th</w:t>
      </w:r>
      <w:r w:rsidRPr="00FD58C6">
        <w:rPr>
          <w:rFonts w:cs="Times New Roman"/>
          <w:color w:val="000000"/>
          <w:sz w:val="20"/>
          <w:szCs w:val="20"/>
          <w:lang w:eastAsia="de-DE"/>
        </w:rPr>
        <w:t xml:space="preserve"> in the </w:t>
      </w:r>
      <w:r w:rsidRPr="00FD58C6">
        <w:rPr>
          <w:rFonts w:cs="Times New Roman"/>
          <w:i/>
          <w:color w:val="000000"/>
          <w:sz w:val="20"/>
          <w:szCs w:val="20"/>
          <w:lang w:eastAsia="de-DE"/>
        </w:rPr>
        <w:t>Financial Times</w:t>
      </w:r>
      <w:r w:rsidRPr="00FD58C6">
        <w:rPr>
          <w:rFonts w:cs="Times New Roman"/>
          <w:color w:val="000000"/>
          <w:sz w:val="20"/>
          <w:szCs w:val="20"/>
          <w:lang w:eastAsia="de-DE"/>
        </w:rPr>
        <w:t xml:space="preserve"> Masters in Management Ranking 2016. As </w:t>
      </w:r>
      <w:r w:rsidRPr="00FD58C6">
        <w:rPr>
          <w:rFonts w:cs="Times New Roman"/>
          <w:noProof/>
          <w:color w:val="000000"/>
          <w:sz w:val="20"/>
          <w:szCs w:val="20"/>
          <w:lang w:eastAsia="de-DE"/>
        </w:rPr>
        <w:t xml:space="preserve">per the </w:t>
      </w:r>
      <w:r w:rsidRPr="00FD58C6">
        <w:rPr>
          <w:rFonts w:cs="Times New Roman"/>
          <w:i/>
          <w:noProof/>
          <w:color w:val="000000"/>
          <w:sz w:val="20"/>
          <w:szCs w:val="20"/>
          <w:lang w:eastAsia="de-DE"/>
        </w:rPr>
        <w:t>Financial Times’</w:t>
      </w:r>
      <w:r w:rsidRPr="00FD58C6">
        <w:rPr>
          <w:rFonts w:cs="Times New Roman"/>
          <w:noProof/>
          <w:color w:val="000000"/>
          <w:sz w:val="20"/>
          <w:szCs w:val="20"/>
          <w:lang w:eastAsia="de-DE"/>
        </w:rPr>
        <w:t xml:space="preserve"> Global MBA Ranking 2016,</w:t>
      </w:r>
      <w:r w:rsidRPr="00FD58C6">
        <w:rPr>
          <w:rFonts w:cs="Times New Roman"/>
          <w:color w:val="000000"/>
          <w:sz w:val="20"/>
          <w:szCs w:val="20"/>
          <w:lang w:eastAsia="de-DE"/>
        </w:rPr>
        <w:t xml:space="preserve"> IIMA’s Post Graduate </w:t>
      </w:r>
      <w:proofErr w:type="spellStart"/>
      <w:r w:rsidRPr="00FD58C6">
        <w:rPr>
          <w:rFonts w:cs="Times New Roman"/>
          <w:color w:val="000000"/>
          <w:sz w:val="20"/>
          <w:szCs w:val="20"/>
          <w:lang w:eastAsia="de-DE"/>
        </w:rPr>
        <w:t>Programme</w:t>
      </w:r>
      <w:proofErr w:type="spellEnd"/>
      <w:r w:rsidRPr="00FD58C6">
        <w:rPr>
          <w:rFonts w:cs="Times New Roman"/>
          <w:color w:val="000000"/>
          <w:sz w:val="20"/>
          <w:szCs w:val="20"/>
          <w:lang w:eastAsia="de-DE"/>
        </w:rPr>
        <w:t xml:space="preserve"> for Executives (PGPX) is ranked 24</w:t>
      </w:r>
      <w:r w:rsidRPr="00FD58C6">
        <w:rPr>
          <w:rFonts w:cs="Times New Roman"/>
          <w:color w:val="000000"/>
          <w:sz w:val="20"/>
          <w:szCs w:val="20"/>
          <w:vertAlign w:val="superscript"/>
          <w:lang w:eastAsia="de-DE"/>
        </w:rPr>
        <w:t>th</w:t>
      </w:r>
      <w:r w:rsidRPr="00FD58C6">
        <w:rPr>
          <w:rFonts w:cs="Times New Roman"/>
          <w:color w:val="000000"/>
          <w:sz w:val="20"/>
          <w:szCs w:val="20"/>
          <w:lang w:eastAsia="de-DE"/>
        </w:rPr>
        <w:t xml:space="preserve"> in the World. </w:t>
      </w:r>
      <w:r w:rsidRPr="00FD58C6">
        <w:rPr>
          <w:rFonts w:cs="Times New Roman"/>
          <w:sz w:val="20"/>
          <w:szCs w:val="20"/>
        </w:rPr>
        <w:t xml:space="preserve">IIMA </w:t>
      </w:r>
      <w:r w:rsidRPr="00FD58C6">
        <w:rPr>
          <w:rFonts w:cs="Times New Roman"/>
          <w:noProof/>
          <w:sz w:val="20"/>
          <w:szCs w:val="20"/>
        </w:rPr>
        <w:t>has been ranked as #1 Management institute as</w:t>
      </w:r>
      <w:r w:rsidRPr="00FD58C6">
        <w:rPr>
          <w:rFonts w:cs="Times New Roman"/>
          <w:sz w:val="20"/>
          <w:szCs w:val="20"/>
        </w:rPr>
        <w:t xml:space="preserve"> per the National Institutional Ranking Framework (NIRF) rankings </w:t>
      </w:r>
      <w:r w:rsidRPr="00FD58C6">
        <w:rPr>
          <w:rFonts w:cs="Times New Roman"/>
          <w:noProof/>
          <w:sz w:val="20"/>
          <w:szCs w:val="20"/>
        </w:rPr>
        <w:t>of Ministry of Human Resource Development, Government of</w:t>
      </w:r>
      <w:r w:rsidRPr="00FD58C6">
        <w:rPr>
          <w:rFonts w:cs="Times New Roman"/>
          <w:sz w:val="20"/>
          <w:szCs w:val="20"/>
        </w:rPr>
        <w:t xml:space="preserve"> India.</w:t>
      </w:r>
    </w:p>
    <w:p w:rsidR="008456F4" w:rsidRDefault="008456F4" w:rsidP="00FD69C8">
      <w:pPr>
        <w:shd w:val="clear" w:color="auto" w:fill="FFFFFF"/>
        <w:jc w:val="center"/>
        <w:rPr>
          <w:rFonts w:ascii="Georgia" w:hAnsi="Georgia" w:cs="Calibri"/>
          <w:b/>
        </w:rPr>
      </w:pPr>
    </w:p>
    <w:p w:rsidR="004D0E37" w:rsidRDefault="004D0E37" w:rsidP="00FD69C8">
      <w:pPr>
        <w:shd w:val="clear" w:color="auto" w:fill="FFFFFF"/>
        <w:jc w:val="center"/>
        <w:rPr>
          <w:rFonts w:ascii="Georgia" w:hAnsi="Georgia" w:cs="Calibri"/>
          <w:b/>
        </w:rPr>
      </w:pPr>
    </w:p>
    <w:p w:rsidR="004D0E37" w:rsidRDefault="004D0E37" w:rsidP="00FD69C8">
      <w:pPr>
        <w:shd w:val="clear" w:color="auto" w:fill="FFFFFF"/>
        <w:jc w:val="center"/>
        <w:rPr>
          <w:rFonts w:ascii="Georgia" w:hAnsi="Georgia" w:cs="Calibri"/>
          <w:b/>
        </w:rPr>
      </w:pPr>
    </w:p>
    <w:p w:rsidR="004D0E37" w:rsidRDefault="004D0E37" w:rsidP="00FD69C8">
      <w:pPr>
        <w:shd w:val="clear" w:color="auto" w:fill="FFFFFF"/>
        <w:jc w:val="center"/>
        <w:rPr>
          <w:rFonts w:ascii="Georgia" w:hAnsi="Georgia" w:cs="Calibri"/>
          <w:b/>
        </w:rPr>
      </w:pPr>
    </w:p>
    <w:p w:rsidR="00572E68" w:rsidRPr="0006197A" w:rsidRDefault="00572E68" w:rsidP="00FD69C8">
      <w:pPr>
        <w:shd w:val="clear" w:color="auto" w:fill="FFFFFF"/>
        <w:jc w:val="center"/>
        <w:rPr>
          <w:rFonts w:ascii="Georgia" w:hAnsi="Georgia" w:cs="Calibri"/>
          <w:b/>
        </w:rPr>
      </w:pPr>
      <w:r>
        <w:rPr>
          <w:rFonts w:ascii="Georgia" w:hAnsi="Georgia" w:cs="Calibri"/>
          <w:b/>
        </w:rPr>
        <w:t>IIMA MEDIA CONTACTS</w:t>
      </w:r>
    </w:p>
    <w:p w:rsidR="00572E68" w:rsidRPr="0006674C" w:rsidRDefault="00572E68" w:rsidP="00572E68">
      <w:pPr>
        <w:pStyle w:val="NoSpacing"/>
        <w:ind w:right="101"/>
        <w:jc w:val="both"/>
        <w:rPr>
          <w:rFonts w:ascii="Adobe Garamond Pro" w:hAnsi="Adobe Garamond Pro"/>
          <w:sz w:val="20"/>
          <w:szCs w:val="24"/>
          <w:lang w:eastAsia="de-DE"/>
        </w:rPr>
      </w:pPr>
    </w:p>
    <w:tbl>
      <w:tblPr>
        <w:tblW w:w="0" w:type="auto"/>
        <w:jc w:val="center"/>
        <w:tblInd w:w="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663"/>
        <w:gridCol w:w="4672"/>
      </w:tblGrid>
      <w:tr w:rsidR="00572E68" w:rsidRPr="007018B6" w:rsidTr="008D170F">
        <w:trPr>
          <w:trHeight w:val="527"/>
          <w:jc w:val="center"/>
        </w:trPr>
        <w:tc>
          <w:tcPr>
            <w:tcW w:w="4663" w:type="dxa"/>
            <w:tcMar>
              <w:top w:w="0" w:type="dxa"/>
              <w:left w:w="108" w:type="dxa"/>
              <w:bottom w:w="0" w:type="dxa"/>
              <w:right w:w="108" w:type="dxa"/>
            </w:tcMar>
            <w:hideMark/>
          </w:tcPr>
          <w:p w:rsidR="00572E68" w:rsidRPr="007018B6" w:rsidRDefault="00572E68" w:rsidP="008D170F">
            <w:pPr>
              <w:autoSpaceDE w:val="0"/>
              <w:autoSpaceDN w:val="0"/>
              <w:jc w:val="center"/>
              <w:rPr>
                <w:rFonts w:ascii="Cambria" w:hAnsi="Cambria"/>
                <w:color w:val="000000"/>
                <w:lang w:val="de-DE" w:eastAsia="de-DE"/>
              </w:rPr>
            </w:pPr>
            <w:r w:rsidRPr="007018B6">
              <w:rPr>
                <w:rFonts w:ascii="Cambria" w:hAnsi="Cambria"/>
                <w:b/>
                <w:color w:val="000000"/>
                <w:lang w:val="de-DE" w:eastAsia="de-DE"/>
              </w:rPr>
              <w:t>Mr. Deepak Bhatt</w:t>
            </w:r>
          </w:p>
          <w:p w:rsidR="00572E68" w:rsidRPr="007018B6" w:rsidRDefault="00572E68" w:rsidP="008D170F">
            <w:pPr>
              <w:autoSpaceDE w:val="0"/>
              <w:autoSpaceDN w:val="0"/>
              <w:jc w:val="center"/>
              <w:rPr>
                <w:rFonts w:ascii="Cambria" w:hAnsi="Cambria"/>
                <w:color w:val="000000"/>
                <w:lang w:val="de-DE" w:eastAsia="de-DE"/>
              </w:rPr>
            </w:pPr>
            <w:r w:rsidRPr="007018B6">
              <w:rPr>
                <w:rFonts w:ascii="Cambria" w:hAnsi="Cambria"/>
                <w:color w:val="000000"/>
                <w:lang w:val="de-DE" w:eastAsia="de-DE"/>
              </w:rPr>
              <w:t>Manager, Communications</w:t>
            </w:r>
          </w:p>
          <w:p w:rsidR="00572E68" w:rsidRPr="00AD37A9" w:rsidRDefault="00572E68" w:rsidP="00AD37A9">
            <w:pPr>
              <w:autoSpaceDE w:val="0"/>
              <w:autoSpaceDN w:val="0"/>
              <w:jc w:val="center"/>
              <w:rPr>
                <w:rFonts w:ascii="Cambria" w:hAnsi="Cambria"/>
                <w:color w:val="000000"/>
                <w:lang w:val="de-DE" w:eastAsia="de-DE"/>
              </w:rPr>
            </w:pPr>
            <w:r w:rsidRPr="007018B6">
              <w:rPr>
                <w:rFonts w:ascii="Cambria" w:hAnsi="Cambria"/>
                <w:color w:val="000000"/>
                <w:lang w:val="de-DE" w:eastAsia="de-DE"/>
              </w:rPr>
              <w:t xml:space="preserve">Email: </w:t>
            </w:r>
            <w:hyperlink r:id="rId8" w:history="1">
              <w:r w:rsidRPr="007018B6">
                <w:rPr>
                  <w:rStyle w:val="Hyperlink"/>
                  <w:rFonts w:ascii="Cambria" w:hAnsi="Cambria"/>
                  <w:lang w:val="de-DE" w:eastAsia="de-DE"/>
                </w:rPr>
                <w:t>mngr-comm@iima.ac.in</w:t>
              </w:r>
            </w:hyperlink>
            <w:r w:rsidRPr="007018B6">
              <w:rPr>
                <w:rFonts w:ascii="Cambria" w:hAnsi="Cambria"/>
                <w:color w:val="000000"/>
                <w:lang w:val="de-DE" w:eastAsia="de-DE"/>
              </w:rPr>
              <w:br/>
              <w:t>Phone: +91-79-66324683</w:t>
            </w:r>
          </w:p>
        </w:tc>
        <w:tc>
          <w:tcPr>
            <w:tcW w:w="4672" w:type="dxa"/>
            <w:tcMar>
              <w:top w:w="0" w:type="dxa"/>
              <w:left w:w="108" w:type="dxa"/>
              <w:bottom w:w="0" w:type="dxa"/>
              <w:right w:w="108" w:type="dxa"/>
            </w:tcMar>
            <w:hideMark/>
          </w:tcPr>
          <w:p w:rsidR="00572E68" w:rsidRPr="007018B6" w:rsidRDefault="00572E68" w:rsidP="008D170F">
            <w:pPr>
              <w:autoSpaceDE w:val="0"/>
              <w:autoSpaceDN w:val="0"/>
              <w:jc w:val="center"/>
              <w:rPr>
                <w:rFonts w:ascii="Cambria" w:hAnsi="Cambria"/>
                <w:color w:val="000000"/>
                <w:lang w:val="de-DE" w:eastAsia="de-DE"/>
              </w:rPr>
            </w:pPr>
            <w:r>
              <w:rPr>
                <w:rFonts w:ascii="Cambria" w:hAnsi="Cambria"/>
                <w:b/>
                <w:color w:val="000000"/>
                <w:lang w:val="de-DE" w:eastAsia="de-DE"/>
              </w:rPr>
              <w:t>Ms. Mitaaly Naidu</w:t>
            </w:r>
          </w:p>
          <w:p w:rsidR="00572E68" w:rsidRPr="007018B6" w:rsidRDefault="00572E68" w:rsidP="008D170F">
            <w:pPr>
              <w:autoSpaceDE w:val="0"/>
              <w:autoSpaceDN w:val="0"/>
              <w:jc w:val="center"/>
              <w:rPr>
                <w:rFonts w:ascii="Cambria" w:hAnsi="Cambria"/>
                <w:color w:val="000000"/>
                <w:lang w:val="de-DE" w:eastAsia="de-DE"/>
              </w:rPr>
            </w:pPr>
            <w:r>
              <w:rPr>
                <w:rFonts w:ascii="Cambria" w:hAnsi="Cambria"/>
                <w:color w:val="000000"/>
                <w:lang w:val="de-DE" w:eastAsia="de-DE"/>
              </w:rPr>
              <w:t xml:space="preserve">PR </w:t>
            </w:r>
            <w:r w:rsidRPr="007018B6">
              <w:rPr>
                <w:rFonts w:ascii="Cambria" w:hAnsi="Cambria"/>
                <w:color w:val="000000"/>
                <w:lang w:val="de-DE" w:eastAsia="de-DE"/>
              </w:rPr>
              <w:t>Executive, Communications</w:t>
            </w:r>
          </w:p>
          <w:p w:rsidR="00572E68" w:rsidRPr="007018B6" w:rsidRDefault="00572E68" w:rsidP="008D170F">
            <w:pPr>
              <w:autoSpaceDE w:val="0"/>
              <w:autoSpaceDN w:val="0"/>
              <w:jc w:val="center"/>
              <w:rPr>
                <w:rFonts w:ascii="Cambria" w:hAnsi="Cambria"/>
                <w:color w:val="000000"/>
                <w:lang w:val="de-DE" w:eastAsia="de-DE"/>
              </w:rPr>
            </w:pPr>
            <w:r w:rsidRPr="007018B6">
              <w:rPr>
                <w:rFonts w:ascii="Cambria" w:hAnsi="Cambria"/>
                <w:color w:val="000000"/>
                <w:lang w:val="de-DE" w:eastAsia="de-DE"/>
              </w:rPr>
              <w:t xml:space="preserve">Email: </w:t>
            </w:r>
            <w:hyperlink r:id="rId9" w:history="1">
              <w:r w:rsidRPr="00B41106">
                <w:rPr>
                  <w:rStyle w:val="Hyperlink"/>
                  <w:rFonts w:ascii="Cambria" w:hAnsi="Cambria"/>
                  <w:lang w:val="de-DE" w:eastAsia="de-DE"/>
                </w:rPr>
                <w:t>pr@iima.ac.in</w:t>
              </w:r>
            </w:hyperlink>
            <w:r>
              <w:rPr>
                <w:rFonts w:ascii="Cambria" w:hAnsi="Cambria"/>
                <w:color w:val="000000"/>
                <w:lang w:val="de-DE" w:eastAsia="de-DE"/>
              </w:rPr>
              <w:br/>
              <w:t>Phone: +91-79-66324684</w:t>
            </w:r>
          </w:p>
        </w:tc>
      </w:tr>
    </w:tbl>
    <w:p w:rsidR="00A8019D" w:rsidRPr="00E9062F" w:rsidRDefault="00A8019D" w:rsidP="00AD37A9">
      <w:pPr>
        <w:jc w:val="both"/>
        <w:rPr>
          <w:color w:val="000000" w:themeColor="text1"/>
        </w:rPr>
      </w:pPr>
    </w:p>
    <w:sectPr w:rsidR="00A8019D" w:rsidRPr="00E9062F" w:rsidSect="00FD69C8">
      <w:pgSz w:w="11900" w:h="16840"/>
      <w:pgMar w:top="720" w:right="720" w:bottom="63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E6A1F"/>
    <w:multiLevelType w:val="hybridMultilevel"/>
    <w:tmpl w:val="A0D45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E414BB"/>
    <w:multiLevelType w:val="hybridMultilevel"/>
    <w:tmpl w:val="FE50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9D"/>
    <w:rsid w:val="0000379F"/>
    <w:rsid w:val="000360BE"/>
    <w:rsid w:val="00095013"/>
    <w:rsid w:val="000B716D"/>
    <w:rsid w:val="00127CE8"/>
    <w:rsid w:val="001C3BB3"/>
    <w:rsid w:val="00271479"/>
    <w:rsid w:val="0027404B"/>
    <w:rsid w:val="00277FE1"/>
    <w:rsid w:val="003162BC"/>
    <w:rsid w:val="003A1EDB"/>
    <w:rsid w:val="003A44F1"/>
    <w:rsid w:val="003D614A"/>
    <w:rsid w:val="00422833"/>
    <w:rsid w:val="0047067F"/>
    <w:rsid w:val="0047148C"/>
    <w:rsid w:val="004853A7"/>
    <w:rsid w:val="004B131B"/>
    <w:rsid w:val="004B36A6"/>
    <w:rsid w:val="004D0E37"/>
    <w:rsid w:val="004E4352"/>
    <w:rsid w:val="004E7C53"/>
    <w:rsid w:val="00566EE1"/>
    <w:rsid w:val="00572E68"/>
    <w:rsid w:val="00574608"/>
    <w:rsid w:val="005B3335"/>
    <w:rsid w:val="00615A52"/>
    <w:rsid w:val="00640BC8"/>
    <w:rsid w:val="006426F8"/>
    <w:rsid w:val="00642808"/>
    <w:rsid w:val="0067057F"/>
    <w:rsid w:val="00691C36"/>
    <w:rsid w:val="006B302F"/>
    <w:rsid w:val="006C7955"/>
    <w:rsid w:val="0074372C"/>
    <w:rsid w:val="00802D4D"/>
    <w:rsid w:val="008456F4"/>
    <w:rsid w:val="008A422A"/>
    <w:rsid w:val="008E13B2"/>
    <w:rsid w:val="00907C6D"/>
    <w:rsid w:val="00917CC2"/>
    <w:rsid w:val="0096061D"/>
    <w:rsid w:val="00992E4B"/>
    <w:rsid w:val="009A3068"/>
    <w:rsid w:val="009D3F82"/>
    <w:rsid w:val="009F5B6D"/>
    <w:rsid w:val="00A221DF"/>
    <w:rsid w:val="00A62901"/>
    <w:rsid w:val="00A70B63"/>
    <w:rsid w:val="00A8019D"/>
    <w:rsid w:val="00AB2236"/>
    <w:rsid w:val="00AD37A9"/>
    <w:rsid w:val="00B0551F"/>
    <w:rsid w:val="00B20409"/>
    <w:rsid w:val="00B739AB"/>
    <w:rsid w:val="00B772C2"/>
    <w:rsid w:val="00B820CF"/>
    <w:rsid w:val="00B85AE1"/>
    <w:rsid w:val="00BA34FF"/>
    <w:rsid w:val="00BF3743"/>
    <w:rsid w:val="00C737FD"/>
    <w:rsid w:val="00D17D50"/>
    <w:rsid w:val="00D61772"/>
    <w:rsid w:val="00D762C2"/>
    <w:rsid w:val="00DA11DF"/>
    <w:rsid w:val="00E50FE8"/>
    <w:rsid w:val="00E52663"/>
    <w:rsid w:val="00E9062F"/>
    <w:rsid w:val="00EA2EE8"/>
    <w:rsid w:val="00EE4F88"/>
    <w:rsid w:val="00EF17D3"/>
    <w:rsid w:val="00EF4A40"/>
    <w:rsid w:val="00F510A3"/>
    <w:rsid w:val="00F67D9B"/>
    <w:rsid w:val="00F80912"/>
    <w:rsid w:val="00F969E3"/>
    <w:rsid w:val="00FC3798"/>
    <w:rsid w:val="00FD69C8"/>
    <w:rsid w:val="00FF6F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C6D"/>
    <w:pPr>
      <w:ind w:left="720"/>
      <w:contextualSpacing/>
    </w:pPr>
  </w:style>
  <w:style w:type="paragraph" w:styleId="BalloonText">
    <w:name w:val="Balloon Text"/>
    <w:basedOn w:val="Normal"/>
    <w:link w:val="BalloonTextChar"/>
    <w:uiPriority w:val="99"/>
    <w:semiHidden/>
    <w:unhideWhenUsed/>
    <w:rsid w:val="003A1EDB"/>
    <w:rPr>
      <w:rFonts w:ascii="Tahoma" w:hAnsi="Tahoma" w:cs="Tahoma"/>
      <w:sz w:val="16"/>
      <w:szCs w:val="16"/>
    </w:rPr>
  </w:style>
  <w:style w:type="character" w:customStyle="1" w:styleId="BalloonTextChar">
    <w:name w:val="Balloon Text Char"/>
    <w:basedOn w:val="DefaultParagraphFont"/>
    <w:link w:val="BalloonText"/>
    <w:uiPriority w:val="99"/>
    <w:semiHidden/>
    <w:rsid w:val="003A1EDB"/>
    <w:rPr>
      <w:rFonts w:ascii="Tahoma" w:hAnsi="Tahoma" w:cs="Tahoma"/>
      <w:sz w:val="16"/>
      <w:szCs w:val="16"/>
    </w:rPr>
  </w:style>
  <w:style w:type="character" w:styleId="Hyperlink">
    <w:name w:val="Hyperlink"/>
    <w:uiPriority w:val="99"/>
    <w:unhideWhenUsed/>
    <w:rsid w:val="00B0551F"/>
    <w:rPr>
      <w:strike w:val="0"/>
      <w:dstrike w:val="0"/>
      <w:color w:val="007CA5"/>
      <w:u w:val="none"/>
      <w:effect w:val="none"/>
    </w:rPr>
  </w:style>
  <w:style w:type="paragraph" w:styleId="NoSpacing">
    <w:name w:val="No Spacing"/>
    <w:uiPriority w:val="1"/>
    <w:qFormat/>
    <w:rsid w:val="00F510A3"/>
    <w:rPr>
      <w:rFonts w:ascii="Calibri" w:eastAsia="Calibri" w:hAnsi="Calibri" w:cs="Times New Roman"/>
      <w:sz w:val="22"/>
      <w:szCs w:val="22"/>
      <w:lang w:val="en-IN"/>
    </w:rPr>
  </w:style>
  <w:style w:type="paragraph" w:customStyle="1" w:styleId="m-842771359849590826gmail-msonormal">
    <w:name w:val="m_-842771359849590826gmail-msonormal"/>
    <w:basedOn w:val="Normal"/>
    <w:rsid w:val="004D0E37"/>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C6D"/>
    <w:pPr>
      <w:ind w:left="720"/>
      <w:contextualSpacing/>
    </w:pPr>
  </w:style>
  <w:style w:type="paragraph" w:styleId="BalloonText">
    <w:name w:val="Balloon Text"/>
    <w:basedOn w:val="Normal"/>
    <w:link w:val="BalloonTextChar"/>
    <w:uiPriority w:val="99"/>
    <w:semiHidden/>
    <w:unhideWhenUsed/>
    <w:rsid w:val="003A1EDB"/>
    <w:rPr>
      <w:rFonts w:ascii="Tahoma" w:hAnsi="Tahoma" w:cs="Tahoma"/>
      <w:sz w:val="16"/>
      <w:szCs w:val="16"/>
    </w:rPr>
  </w:style>
  <w:style w:type="character" w:customStyle="1" w:styleId="BalloonTextChar">
    <w:name w:val="Balloon Text Char"/>
    <w:basedOn w:val="DefaultParagraphFont"/>
    <w:link w:val="BalloonText"/>
    <w:uiPriority w:val="99"/>
    <w:semiHidden/>
    <w:rsid w:val="003A1EDB"/>
    <w:rPr>
      <w:rFonts w:ascii="Tahoma" w:hAnsi="Tahoma" w:cs="Tahoma"/>
      <w:sz w:val="16"/>
      <w:szCs w:val="16"/>
    </w:rPr>
  </w:style>
  <w:style w:type="character" w:styleId="Hyperlink">
    <w:name w:val="Hyperlink"/>
    <w:uiPriority w:val="99"/>
    <w:unhideWhenUsed/>
    <w:rsid w:val="00B0551F"/>
    <w:rPr>
      <w:strike w:val="0"/>
      <w:dstrike w:val="0"/>
      <w:color w:val="007CA5"/>
      <w:u w:val="none"/>
      <w:effect w:val="none"/>
    </w:rPr>
  </w:style>
  <w:style w:type="paragraph" w:styleId="NoSpacing">
    <w:name w:val="No Spacing"/>
    <w:uiPriority w:val="1"/>
    <w:qFormat/>
    <w:rsid w:val="00F510A3"/>
    <w:rPr>
      <w:rFonts w:ascii="Calibri" w:eastAsia="Calibri" w:hAnsi="Calibri" w:cs="Times New Roman"/>
      <w:sz w:val="22"/>
      <w:szCs w:val="22"/>
      <w:lang w:val="en-IN"/>
    </w:rPr>
  </w:style>
  <w:style w:type="paragraph" w:customStyle="1" w:styleId="m-842771359849590826gmail-msonormal">
    <w:name w:val="m_-842771359849590826gmail-msonormal"/>
    <w:basedOn w:val="Normal"/>
    <w:rsid w:val="004D0E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6829">
      <w:bodyDiv w:val="1"/>
      <w:marLeft w:val="0"/>
      <w:marRight w:val="0"/>
      <w:marTop w:val="0"/>
      <w:marBottom w:val="0"/>
      <w:divBdr>
        <w:top w:val="none" w:sz="0" w:space="0" w:color="auto"/>
        <w:left w:val="none" w:sz="0" w:space="0" w:color="auto"/>
        <w:bottom w:val="none" w:sz="0" w:space="0" w:color="auto"/>
        <w:right w:val="none" w:sz="0" w:space="0" w:color="auto"/>
      </w:divBdr>
      <w:divsChild>
        <w:div w:id="2134395405">
          <w:marLeft w:val="0"/>
          <w:marRight w:val="0"/>
          <w:marTop w:val="0"/>
          <w:marBottom w:val="0"/>
          <w:divBdr>
            <w:top w:val="none" w:sz="0" w:space="0" w:color="auto"/>
            <w:left w:val="none" w:sz="0" w:space="0" w:color="auto"/>
            <w:bottom w:val="none" w:sz="0" w:space="0" w:color="auto"/>
            <w:right w:val="none" w:sz="0" w:space="0" w:color="auto"/>
          </w:divBdr>
        </w:div>
      </w:divsChild>
    </w:div>
    <w:div w:id="124087972">
      <w:bodyDiv w:val="1"/>
      <w:marLeft w:val="0"/>
      <w:marRight w:val="0"/>
      <w:marTop w:val="0"/>
      <w:marBottom w:val="0"/>
      <w:divBdr>
        <w:top w:val="none" w:sz="0" w:space="0" w:color="auto"/>
        <w:left w:val="none" w:sz="0" w:space="0" w:color="auto"/>
        <w:bottom w:val="none" w:sz="0" w:space="0" w:color="auto"/>
        <w:right w:val="none" w:sz="0" w:space="0" w:color="auto"/>
      </w:divBdr>
    </w:div>
    <w:div w:id="561788909">
      <w:bodyDiv w:val="1"/>
      <w:marLeft w:val="0"/>
      <w:marRight w:val="0"/>
      <w:marTop w:val="0"/>
      <w:marBottom w:val="0"/>
      <w:divBdr>
        <w:top w:val="none" w:sz="0" w:space="0" w:color="auto"/>
        <w:left w:val="none" w:sz="0" w:space="0" w:color="auto"/>
        <w:bottom w:val="none" w:sz="0" w:space="0" w:color="auto"/>
        <w:right w:val="none" w:sz="0" w:space="0" w:color="auto"/>
      </w:divBdr>
    </w:div>
    <w:div w:id="1104379167">
      <w:bodyDiv w:val="1"/>
      <w:marLeft w:val="0"/>
      <w:marRight w:val="0"/>
      <w:marTop w:val="0"/>
      <w:marBottom w:val="0"/>
      <w:divBdr>
        <w:top w:val="none" w:sz="0" w:space="0" w:color="auto"/>
        <w:left w:val="none" w:sz="0" w:space="0" w:color="auto"/>
        <w:bottom w:val="none" w:sz="0" w:space="0" w:color="auto"/>
        <w:right w:val="none" w:sz="0" w:space="0" w:color="auto"/>
      </w:divBdr>
      <w:divsChild>
        <w:div w:id="305403153">
          <w:marLeft w:val="0"/>
          <w:marRight w:val="0"/>
          <w:marTop w:val="0"/>
          <w:marBottom w:val="0"/>
          <w:divBdr>
            <w:top w:val="none" w:sz="0" w:space="0" w:color="auto"/>
            <w:left w:val="none" w:sz="0" w:space="0" w:color="auto"/>
            <w:bottom w:val="none" w:sz="0" w:space="0" w:color="auto"/>
            <w:right w:val="none" w:sz="0" w:space="0" w:color="auto"/>
          </w:divBdr>
        </w:div>
        <w:div w:id="722677099">
          <w:marLeft w:val="0"/>
          <w:marRight w:val="0"/>
          <w:marTop w:val="0"/>
          <w:marBottom w:val="0"/>
          <w:divBdr>
            <w:top w:val="none" w:sz="0" w:space="0" w:color="auto"/>
            <w:left w:val="none" w:sz="0" w:space="0" w:color="auto"/>
            <w:bottom w:val="none" w:sz="0" w:space="0" w:color="auto"/>
            <w:right w:val="none" w:sz="0" w:space="0" w:color="auto"/>
          </w:divBdr>
        </w:div>
        <w:div w:id="125440177">
          <w:marLeft w:val="0"/>
          <w:marRight w:val="0"/>
          <w:marTop w:val="0"/>
          <w:marBottom w:val="0"/>
          <w:divBdr>
            <w:top w:val="none" w:sz="0" w:space="0" w:color="auto"/>
            <w:left w:val="none" w:sz="0" w:space="0" w:color="auto"/>
            <w:bottom w:val="none" w:sz="0" w:space="0" w:color="auto"/>
            <w:right w:val="none" w:sz="0" w:space="0" w:color="auto"/>
          </w:divBdr>
        </w:div>
        <w:div w:id="1856263462">
          <w:marLeft w:val="0"/>
          <w:marRight w:val="0"/>
          <w:marTop w:val="0"/>
          <w:marBottom w:val="0"/>
          <w:divBdr>
            <w:top w:val="none" w:sz="0" w:space="0" w:color="auto"/>
            <w:left w:val="none" w:sz="0" w:space="0" w:color="auto"/>
            <w:bottom w:val="none" w:sz="0" w:space="0" w:color="auto"/>
            <w:right w:val="none" w:sz="0" w:space="0" w:color="auto"/>
          </w:divBdr>
        </w:div>
      </w:divsChild>
    </w:div>
    <w:div w:id="1453673134">
      <w:bodyDiv w:val="1"/>
      <w:marLeft w:val="0"/>
      <w:marRight w:val="0"/>
      <w:marTop w:val="0"/>
      <w:marBottom w:val="0"/>
      <w:divBdr>
        <w:top w:val="none" w:sz="0" w:space="0" w:color="auto"/>
        <w:left w:val="none" w:sz="0" w:space="0" w:color="auto"/>
        <w:bottom w:val="none" w:sz="0" w:space="0" w:color="auto"/>
        <w:right w:val="none" w:sz="0" w:space="0" w:color="auto"/>
      </w:divBdr>
      <w:divsChild>
        <w:div w:id="1572274587">
          <w:marLeft w:val="0"/>
          <w:marRight w:val="0"/>
          <w:marTop w:val="0"/>
          <w:marBottom w:val="0"/>
          <w:divBdr>
            <w:top w:val="none" w:sz="0" w:space="0" w:color="auto"/>
            <w:left w:val="none" w:sz="0" w:space="0" w:color="auto"/>
            <w:bottom w:val="none" w:sz="0" w:space="0" w:color="auto"/>
            <w:right w:val="none" w:sz="0" w:space="0" w:color="auto"/>
          </w:divBdr>
        </w:div>
        <w:div w:id="724182824">
          <w:marLeft w:val="0"/>
          <w:marRight w:val="0"/>
          <w:marTop w:val="0"/>
          <w:marBottom w:val="0"/>
          <w:divBdr>
            <w:top w:val="none" w:sz="0" w:space="0" w:color="auto"/>
            <w:left w:val="none" w:sz="0" w:space="0" w:color="auto"/>
            <w:bottom w:val="none" w:sz="0" w:space="0" w:color="auto"/>
            <w:right w:val="none" w:sz="0" w:space="0" w:color="auto"/>
          </w:divBdr>
        </w:div>
        <w:div w:id="12299976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gr-comm@iima.ac.in"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9D3A1-9877-4DFA-9F5C-A3A9DE76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niuworld</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Anchal Jain</dc:creator>
  <cp:lastModifiedBy>mitaalyn</cp:lastModifiedBy>
  <cp:revision>11</cp:revision>
  <cp:lastPrinted>2017-12-11T09:41:00Z</cp:lastPrinted>
  <dcterms:created xsi:type="dcterms:W3CDTF">2017-12-08T07:12:00Z</dcterms:created>
  <dcterms:modified xsi:type="dcterms:W3CDTF">2017-12-11T11:26:00Z</dcterms:modified>
</cp:coreProperties>
</file>