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833AF" w14:textId="57AF8D4A" w:rsidR="00677026" w:rsidRDefault="00677026" w:rsidP="009C3325">
      <w:pPr>
        <w:spacing w:after="0" w:line="276" w:lineRule="auto"/>
        <w:jc w:val="center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noProof/>
          <w:sz w:val="24"/>
          <w:szCs w:val="24"/>
        </w:rPr>
        <w:drawing>
          <wp:inline distT="0" distB="0" distL="0" distR="0" wp14:anchorId="27C129A6" wp14:editId="25D2A9D1">
            <wp:extent cx="90233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C3544" w14:textId="77777777" w:rsidR="00677026" w:rsidRDefault="00677026" w:rsidP="009C3325">
      <w:pPr>
        <w:spacing w:after="0" w:line="276" w:lineRule="auto"/>
        <w:jc w:val="center"/>
        <w:rPr>
          <w:rFonts w:ascii="Mangal" w:hAnsi="Mangal" w:cs="Mangal"/>
          <w:sz w:val="24"/>
          <w:szCs w:val="24"/>
        </w:rPr>
      </w:pPr>
    </w:p>
    <w:p w14:paraId="27F6DD02" w14:textId="239485A8" w:rsidR="00784F83" w:rsidRPr="00677026" w:rsidRDefault="00784F83" w:rsidP="009C3325">
      <w:pPr>
        <w:spacing w:after="0" w:line="276" w:lineRule="auto"/>
        <w:jc w:val="center"/>
        <w:rPr>
          <w:rFonts w:ascii="Mangal" w:hAnsi="Mangal" w:cs="Mangal"/>
          <w:b/>
          <w:bCs/>
          <w:sz w:val="24"/>
          <w:szCs w:val="24"/>
          <w:u w:val="single"/>
        </w:rPr>
      </w:pPr>
      <w:r w:rsidRPr="00677026">
        <w:rPr>
          <w:rFonts w:ascii="Mangal" w:hAnsi="Mangal" w:cs="Mangal"/>
          <w:b/>
          <w:bCs/>
          <w:sz w:val="24"/>
          <w:szCs w:val="24"/>
          <w:u w:val="single"/>
          <w:cs/>
        </w:rPr>
        <w:t>प्रेस विज्ञप्ति</w:t>
      </w:r>
    </w:p>
    <w:p w14:paraId="44894E99" w14:textId="51D20BF5" w:rsidR="00784F83" w:rsidRPr="00784F83" w:rsidRDefault="00C34924" w:rsidP="009C3325">
      <w:pPr>
        <w:spacing w:after="0" w:line="276" w:lineRule="auto"/>
        <w:jc w:val="center"/>
        <w:rPr>
          <w:rFonts w:ascii="Mangal" w:hAnsi="Mangal" w:cs="Mangal"/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</w:rPr>
        <w:t>आईआईएमए क</w:t>
      </w:r>
      <w:r w:rsidR="009C3325">
        <w:rPr>
          <w:rFonts w:ascii="Mangal" w:hAnsi="Mangal" w:cs="Mangal"/>
          <w:sz w:val="24"/>
          <w:szCs w:val="24"/>
          <w:cs/>
        </w:rPr>
        <w:t>े</w:t>
      </w:r>
      <w:r>
        <w:rPr>
          <w:rFonts w:ascii="Mangal" w:hAnsi="Mangal" w:cs="Mangal" w:hint="cs"/>
          <w:sz w:val="24"/>
          <w:szCs w:val="24"/>
          <w:cs/>
        </w:rPr>
        <w:t xml:space="preserve"> मिश्रा वित्तीय बाज़ार एवं अर्थव्यवस्था केंद्र </w:t>
      </w:r>
      <w:r w:rsidR="00035680">
        <w:rPr>
          <w:rFonts w:ascii="Mangal" w:hAnsi="Mangal" w:cs="Mangal" w:hint="cs"/>
          <w:sz w:val="24"/>
          <w:szCs w:val="24"/>
          <w:cs/>
        </w:rPr>
        <w:t>द्वारा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</w:t>
      </w:r>
      <w:r>
        <w:rPr>
          <w:rFonts w:ascii="Mangal" w:hAnsi="Mangal" w:cs="Mangal" w:hint="cs"/>
          <w:sz w:val="24"/>
          <w:szCs w:val="24"/>
          <w:cs/>
        </w:rPr>
        <w:t>चलाया</w:t>
      </w:r>
      <w:r w:rsidR="00035680">
        <w:rPr>
          <w:rFonts w:ascii="Mangal" w:hAnsi="Mangal" w:cs="Mangal" w:hint="cs"/>
          <w:sz w:val="24"/>
          <w:szCs w:val="24"/>
          <w:cs/>
        </w:rPr>
        <w:t xml:space="preserve"> गया</w:t>
      </w:r>
      <w:r>
        <w:rPr>
          <w:rFonts w:ascii="Mangal" w:hAnsi="Mangal" w:cs="Mangal" w:hint="cs"/>
          <w:sz w:val="24"/>
          <w:szCs w:val="24"/>
          <w:cs/>
        </w:rPr>
        <w:t xml:space="preserve"> एक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अध्ययन</w:t>
      </w:r>
      <w:r w:rsidR="00E20302" w:rsidRPr="00334E6D">
        <w:rPr>
          <w:rStyle w:val="FootnoteReference"/>
          <w:rFonts w:ascii="Times New Roman" w:hAnsi="Times New Roman" w:cs="Times New Roman"/>
          <w:w w:val="95"/>
          <w:sz w:val="28"/>
          <w:szCs w:val="28"/>
        </w:rPr>
        <w:footnoteReference w:id="1"/>
      </w:r>
      <w:r>
        <w:rPr>
          <w:rFonts w:ascii="Mangal" w:hAnsi="Mangal" w:cs="Mangal" w:hint="cs"/>
          <w:sz w:val="24"/>
          <w:szCs w:val="24"/>
          <w:cs/>
        </w:rPr>
        <w:t xml:space="preserve"> 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: बैंक </w:t>
      </w:r>
      <w:r>
        <w:rPr>
          <w:rFonts w:ascii="Mangal" w:hAnsi="Mangal" w:cs="Mangal" w:hint="cs"/>
          <w:sz w:val="24"/>
          <w:szCs w:val="24"/>
          <w:cs/>
        </w:rPr>
        <w:t>ऋण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</w:t>
      </w:r>
      <w:r>
        <w:rPr>
          <w:rFonts w:ascii="Mangal" w:hAnsi="Mangal" w:cs="Mangal"/>
          <w:sz w:val="24"/>
          <w:szCs w:val="24"/>
          <w:cs/>
        </w:rPr>
        <w:t>संविभाग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के लिए आर्थिक अनिश्चितता के निहितार्थ</w:t>
      </w:r>
      <w:r>
        <w:rPr>
          <w:rFonts w:ascii="Mangal" w:hAnsi="Mangal" w:cs="Mangal"/>
          <w:sz w:val="24"/>
          <w:szCs w:val="24"/>
        </w:rPr>
        <w:t xml:space="preserve"> </w:t>
      </w:r>
    </w:p>
    <w:p w14:paraId="6AA2A1A3" w14:textId="77777777" w:rsidR="00E52DCE" w:rsidRDefault="00E52DCE" w:rsidP="009C3325">
      <w:pPr>
        <w:spacing w:after="0" w:line="276" w:lineRule="auto"/>
        <w:rPr>
          <w:rFonts w:ascii="Mangal" w:hAnsi="Mangal" w:cs="Mangal"/>
          <w:sz w:val="24"/>
          <w:szCs w:val="24"/>
          <w:cs/>
        </w:rPr>
      </w:pPr>
    </w:p>
    <w:p w14:paraId="62991840" w14:textId="45084DEF" w:rsidR="00784F83" w:rsidRPr="00784F83" w:rsidRDefault="00784F83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784F83">
        <w:rPr>
          <w:rFonts w:ascii="Mangal" w:hAnsi="Mangal" w:cs="Mangal"/>
          <w:sz w:val="24"/>
          <w:szCs w:val="24"/>
          <w:cs/>
        </w:rPr>
        <w:t>अक्टूबर</w:t>
      </w:r>
      <w:r w:rsidR="00E52DCE">
        <w:rPr>
          <w:rFonts w:ascii="Mangal" w:hAnsi="Mangal" w:cs="Mangal" w:hint="cs"/>
          <w:sz w:val="24"/>
          <w:szCs w:val="24"/>
          <w:cs/>
        </w:rPr>
        <w:t xml:space="preserve"> 20</w:t>
      </w:r>
      <w:r w:rsidRPr="00784F83">
        <w:rPr>
          <w:rFonts w:ascii="Mangal" w:hAnsi="Mangal" w:cs="Mangal"/>
          <w:sz w:val="24"/>
          <w:szCs w:val="24"/>
        </w:rPr>
        <w:t xml:space="preserve">, 2020 | </w:t>
      </w:r>
      <w:r w:rsidRPr="00784F83">
        <w:rPr>
          <w:rFonts w:ascii="Mangal" w:hAnsi="Mangal" w:cs="Mangal"/>
          <w:sz w:val="24"/>
          <w:szCs w:val="24"/>
          <w:cs/>
        </w:rPr>
        <w:t>अहमदाबाद</w:t>
      </w:r>
      <w:r w:rsidR="00AD76C8">
        <w:rPr>
          <w:rFonts w:ascii="Mangal" w:hAnsi="Mangal" w:cs="Mangal" w:hint="cs"/>
          <w:sz w:val="24"/>
          <w:szCs w:val="24"/>
          <w:cs/>
        </w:rPr>
        <w:t xml:space="preserve"> </w:t>
      </w:r>
      <w:r w:rsidRPr="00784F83">
        <w:rPr>
          <w:rFonts w:ascii="Mangal" w:hAnsi="Mangal" w:cs="Mangal"/>
          <w:sz w:val="24"/>
          <w:szCs w:val="24"/>
          <w:cs/>
        </w:rPr>
        <w:t>:</w:t>
      </w:r>
      <w:r w:rsidR="00C34924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5B1F9415" w14:textId="77777777" w:rsidR="00035680" w:rsidRDefault="00035680" w:rsidP="009C3325">
      <w:pPr>
        <w:spacing w:after="0" w:line="276" w:lineRule="auto"/>
        <w:rPr>
          <w:rFonts w:ascii="Mangal" w:hAnsi="Mangal" w:cs="Mangal"/>
          <w:b/>
          <w:bCs/>
          <w:color w:val="2E74B5" w:themeColor="accent5" w:themeShade="BF"/>
          <w:sz w:val="24"/>
          <w:szCs w:val="24"/>
        </w:rPr>
      </w:pPr>
    </w:p>
    <w:p w14:paraId="264432D5" w14:textId="02218608" w:rsidR="00784F83" w:rsidRPr="001D7E3C" w:rsidRDefault="00784F83" w:rsidP="009C3325">
      <w:pPr>
        <w:spacing w:after="0" w:line="276" w:lineRule="auto"/>
        <w:rPr>
          <w:rFonts w:ascii="Mangal" w:hAnsi="Mangal" w:cs="Mangal"/>
          <w:b/>
          <w:bCs/>
          <w:color w:val="2E74B5" w:themeColor="accent5" w:themeShade="BF"/>
          <w:sz w:val="24"/>
          <w:szCs w:val="24"/>
        </w:rPr>
      </w:pPr>
      <w:r w:rsidRPr="001D7E3C">
        <w:rPr>
          <w:rFonts w:ascii="Mangal" w:hAnsi="Mangal" w:cs="Mangal"/>
          <w:b/>
          <w:bCs/>
          <w:color w:val="2E74B5" w:themeColor="accent5" w:themeShade="BF"/>
          <w:sz w:val="24"/>
          <w:szCs w:val="24"/>
          <w:cs/>
        </w:rPr>
        <w:t>सारांश</w:t>
      </w:r>
      <w:r w:rsidR="00AD76C8" w:rsidRPr="001D7E3C">
        <w:rPr>
          <w:rFonts w:ascii="Mangal" w:hAnsi="Mangal" w:cs="Mangal" w:hint="cs"/>
          <w:b/>
          <w:bCs/>
          <w:color w:val="2E74B5" w:themeColor="accent5" w:themeShade="BF"/>
          <w:sz w:val="24"/>
          <w:szCs w:val="24"/>
          <w:cs/>
        </w:rPr>
        <w:t xml:space="preserve"> </w:t>
      </w:r>
      <w:r w:rsidRPr="001D7E3C">
        <w:rPr>
          <w:rFonts w:ascii="Mangal" w:hAnsi="Mangal" w:cs="Mangal"/>
          <w:b/>
          <w:bCs/>
          <w:color w:val="2E74B5" w:themeColor="accent5" w:themeShade="BF"/>
          <w:sz w:val="24"/>
          <w:szCs w:val="24"/>
          <w:cs/>
        </w:rPr>
        <w:t>:</w:t>
      </w:r>
    </w:p>
    <w:p w14:paraId="215ED838" w14:textId="7661D758" w:rsidR="00784F83" w:rsidRDefault="009C3325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  <w:cs/>
        </w:rPr>
        <w:t>आईआईएमए</w:t>
      </w:r>
      <w:r w:rsidR="00784F83" w:rsidRPr="00784F83">
        <w:rPr>
          <w:rFonts w:ascii="Mangal" w:hAnsi="Mangal" w:cs="Mangal"/>
          <w:sz w:val="24"/>
          <w:szCs w:val="24"/>
        </w:rPr>
        <w:t xml:space="preserve"> 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के मिश्रा </w:t>
      </w:r>
      <w:r>
        <w:rPr>
          <w:rFonts w:ascii="Mangal" w:hAnsi="Mangal" w:cs="Mangal"/>
          <w:sz w:val="24"/>
          <w:szCs w:val="24"/>
          <w:cs/>
        </w:rPr>
        <w:t>वित्तीय बाज़ार एवं अर्थव्यवस्था केंद्र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के शोधकर्ताओं द्वारा किए गए एक ताजा अध्ययन में </w:t>
      </w:r>
      <w:r w:rsidR="00784F83" w:rsidRPr="00784F83">
        <w:rPr>
          <w:rFonts w:ascii="Mangal" w:hAnsi="Mangal" w:cs="Mangal"/>
          <w:sz w:val="24"/>
          <w:szCs w:val="24"/>
        </w:rPr>
        <w:t>40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विकसित और विकासशील देशों के बैंक-स्तरीय डेटा का उपयोग करके घरेलू और फर्म ऋणों पर बैंक क्रेडिट की संरचना पर आर्थिक अनिश्चितता के प्रभाव का विश्लेषण किया गया।</w:t>
      </w:r>
      <w:r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52E1ED19" w14:textId="77777777" w:rsidR="009C3325" w:rsidRPr="00784F83" w:rsidRDefault="009C3325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4E9990B8" w14:textId="2EDAA8C9" w:rsidR="00784F83" w:rsidRDefault="00784F83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784F83">
        <w:rPr>
          <w:rFonts w:ascii="Mangal" w:hAnsi="Mangal" w:cs="Mangal"/>
          <w:sz w:val="24"/>
          <w:szCs w:val="24"/>
          <w:cs/>
        </w:rPr>
        <w:t xml:space="preserve">अध्ययन में पाया गया है कि </w:t>
      </w:r>
      <w:r w:rsidR="009C3325">
        <w:rPr>
          <w:rFonts w:ascii="Mangal" w:hAnsi="Mangal" w:cs="Mangal" w:hint="cs"/>
          <w:sz w:val="24"/>
          <w:szCs w:val="24"/>
          <w:cs/>
        </w:rPr>
        <w:t>अधिकतर</w:t>
      </w:r>
      <w:r w:rsidRPr="00784F83">
        <w:rPr>
          <w:rFonts w:ascii="Mangal" w:hAnsi="Mangal" w:cs="Mangal"/>
          <w:sz w:val="24"/>
          <w:szCs w:val="24"/>
          <w:cs/>
        </w:rPr>
        <w:t xml:space="preserve"> आर्थिक अनिश्चितता बैंकों के ऋण </w:t>
      </w:r>
      <w:r w:rsidR="00C34924">
        <w:rPr>
          <w:rFonts w:ascii="Mangal" w:hAnsi="Mangal" w:cs="Mangal"/>
          <w:sz w:val="24"/>
          <w:szCs w:val="24"/>
          <w:cs/>
        </w:rPr>
        <w:t>संविभाग</w:t>
      </w:r>
      <w:r w:rsidRPr="00784F83">
        <w:rPr>
          <w:rFonts w:ascii="Mangal" w:hAnsi="Mangal" w:cs="Mangal"/>
          <w:sz w:val="24"/>
          <w:szCs w:val="24"/>
          <w:cs/>
        </w:rPr>
        <w:t xml:space="preserve"> में घरेलू ऋण के सापेक्ष हिस्सेदारी में वृद्धि से जुड़ी है। </w:t>
      </w:r>
      <w:r w:rsidR="009C3325" w:rsidRPr="009C3325">
        <w:rPr>
          <w:rFonts w:ascii="Mangal" w:hAnsi="Mangal" w:cs="Mangal"/>
          <w:sz w:val="24"/>
          <w:szCs w:val="24"/>
          <w:cs/>
        </w:rPr>
        <w:t xml:space="preserve">बैंकों द्वारा अपने ऋण </w:t>
      </w:r>
      <w:r w:rsidR="009C3325">
        <w:rPr>
          <w:rFonts w:ascii="Mangal" w:hAnsi="Mangal" w:cs="Mangal" w:hint="cs"/>
          <w:sz w:val="24"/>
          <w:szCs w:val="24"/>
          <w:cs/>
        </w:rPr>
        <w:t>संविभाग</w:t>
      </w:r>
      <w:r w:rsidR="009C3325" w:rsidRPr="009C3325">
        <w:rPr>
          <w:rFonts w:ascii="Mangal" w:hAnsi="Mangal" w:cs="Mangal"/>
          <w:sz w:val="24"/>
          <w:szCs w:val="24"/>
          <w:cs/>
        </w:rPr>
        <w:t xml:space="preserve"> के समग्र जोखिम को कम करने के प्रयासों के परिणाम</w:t>
      </w:r>
      <w:r w:rsidR="009C3325">
        <w:rPr>
          <w:rFonts w:ascii="Mangal" w:hAnsi="Mangal" w:cs="Mangal" w:hint="cs"/>
          <w:sz w:val="24"/>
          <w:szCs w:val="24"/>
          <w:cs/>
        </w:rPr>
        <w:t>ों की संभावना से</w:t>
      </w:r>
      <w:r w:rsidR="009C3325" w:rsidRPr="009C3325">
        <w:rPr>
          <w:rFonts w:ascii="Mangal" w:hAnsi="Mangal" w:cs="Mangal"/>
          <w:sz w:val="24"/>
          <w:szCs w:val="24"/>
          <w:cs/>
        </w:rPr>
        <w:t xml:space="preserve"> क्रेडिट की संरचना में यह परिवर्तन </w:t>
      </w:r>
      <w:r w:rsidR="009C3325">
        <w:rPr>
          <w:rFonts w:ascii="Mangal" w:hAnsi="Mangal" w:cs="Mangal" w:hint="cs"/>
          <w:sz w:val="24"/>
          <w:szCs w:val="24"/>
          <w:cs/>
        </w:rPr>
        <w:t xml:space="preserve">होता है, </w:t>
      </w:r>
      <w:r w:rsidR="00FE5021">
        <w:rPr>
          <w:rFonts w:ascii="Mangal" w:hAnsi="Mangal" w:cs="Mangal" w:hint="cs"/>
          <w:sz w:val="24"/>
          <w:szCs w:val="24"/>
          <w:cs/>
        </w:rPr>
        <w:t xml:space="preserve">क्योंकि </w:t>
      </w:r>
      <w:r w:rsidRPr="00784F83">
        <w:rPr>
          <w:rFonts w:ascii="Mangal" w:hAnsi="Mangal" w:cs="Mangal"/>
          <w:sz w:val="24"/>
          <w:szCs w:val="24"/>
          <w:cs/>
        </w:rPr>
        <w:t>कॉरपोरेट ऋणों को आम तौर पर घरेलू ऋणों की तुलना में जोखिम के रूप में देखा जाता है</w:t>
      </w:r>
      <w:r w:rsidR="00FE5021">
        <w:rPr>
          <w:rFonts w:ascii="Mangal" w:hAnsi="Mangal" w:cs="Mangal" w:hint="cs"/>
          <w:sz w:val="24"/>
          <w:szCs w:val="24"/>
          <w:cs/>
        </w:rPr>
        <w:t xml:space="preserve">। </w:t>
      </w:r>
      <w:r w:rsidRPr="00784F83">
        <w:rPr>
          <w:rFonts w:ascii="Mangal" w:hAnsi="Mangal" w:cs="Mangal"/>
          <w:sz w:val="24"/>
          <w:szCs w:val="24"/>
          <w:cs/>
        </w:rPr>
        <w:t xml:space="preserve">घरेलू ऋणों की </w:t>
      </w:r>
      <w:r w:rsidR="00FE5021">
        <w:rPr>
          <w:rFonts w:ascii="Mangal" w:hAnsi="Mangal" w:cs="Mangal" w:hint="cs"/>
          <w:sz w:val="24"/>
          <w:szCs w:val="24"/>
          <w:cs/>
        </w:rPr>
        <w:t>तरफ</w:t>
      </w:r>
      <w:r w:rsidRPr="00784F83">
        <w:rPr>
          <w:rFonts w:ascii="Mangal" w:hAnsi="Mangal" w:cs="Mangal"/>
          <w:sz w:val="24"/>
          <w:szCs w:val="24"/>
          <w:cs/>
        </w:rPr>
        <w:t xml:space="preserve"> यह बदलाव कमजोर-पू</w:t>
      </w:r>
      <w:r w:rsidR="00FE5021">
        <w:rPr>
          <w:rFonts w:ascii="Mangal" w:hAnsi="Mangal" w:cs="Mangal" w:hint="cs"/>
          <w:sz w:val="24"/>
          <w:szCs w:val="24"/>
          <w:cs/>
        </w:rPr>
        <w:t>ँ</w:t>
      </w:r>
      <w:r w:rsidRPr="00784F83">
        <w:rPr>
          <w:rFonts w:ascii="Mangal" w:hAnsi="Mangal" w:cs="Mangal"/>
          <w:sz w:val="24"/>
          <w:szCs w:val="24"/>
          <w:cs/>
        </w:rPr>
        <w:t>जीकृत बैंकों के लिए अधिक स्पष्ट है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Pr="00784F83">
        <w:rPr>
          <w:rFonts w:ascii="Mangal" w:hAnsi="Mangal" w:cs="Mangal"/>
          <w:sz w:val="24"/>
          <w:szCs w:val="24"/>
          <w:cs/>
        </w:rPr>
        <w:t>जो आर्थिक झटक</w:t>
      </w:r>
      <w:r w:rsidR="00FE5021">
        <w:rPr>
          <w:rFonts w:ascii="Mangal" w:hAnsi="Mangal" w:cs="Mangal" w:hint="cs"/>
          <w:sz w:val="24"/>
          <w:szCs w:val="24"/>
          <w:cs/>
        </w:rPr>
        <w:t>ों</w:t>
      </w:r>
      <w:r w:rsidRPr="00784F83">
        <w:rPr>
          <w:rFonts w:ascii="Mangal" w:hAnsi="Mangal" w:cs="Mangal"/>
          <w:sz w:val="24"/>
          <w:szCs w:val="24"/>
          <w:cs/>
        </w:rPr>
        <w:t xml:space="preserve"> के दौरान अधिक जोखिम का सामना कर सकते हैं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Pr="00784F83">
        <w:rPr>
          <w:rFonts w:ascii="Mangal" w:hAnsi="Mangal" w:cs="Mangal"/>
          <w:sz w:val="24"/>
          <w:szCs w:val="24"/>
          <w:cs/>
        </w:rPr>
        <w:t>और बड़े बैंकों के लिए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="00FE5021">
        <w:rPr>
          <w:rFonts w:ascii="Mangal" w:hAnsi="Mangal" w:cs="Mangal" w:hint="cs"/>
          <w:sz w:val="24"/>
          <w:szCs w:val="24"/>
          <w:cs/>
        </w:rPr>
        <w:t>यह</w:t>
      </w:r>
      <w:r w:rsidRPr="00784F83">
        <w:rPr>
          <w:rFonts w:ascii="Mangal" w:hAnsi="Mangal" w:cs="Mangal"/>
          <w:sz w:val="24"/>
          <w:szCs w:val="24"/>
          <w:cs/>
        </w:rPr>
        <w:t xml:space="preserve"> जटिल व्यवसाय मॉडल</w:t>
      </w:r>
      <w:r w:rsidR="00FE5021">
        <w:rPr>
          <w:rFonts w:ascii="Mangal" w:hAnsi="Mangal" w:cs="Mangal" w:hint="cs"/>
          <w:sz w:val="24"/>
          <w:szCs w:val="24"/>
          <w:cs/>
        </w:rPr>
        <w:t>ों</w:t>
      </w:r>
      <w:r w:rsidRPr="00784F83">
        <w:rPr>
          <w:rFonts w:ascii="Mangal" w:hAnsi="Mangal" w:cs="Mangal"/>
          <w:sz w:val="24"/>
          <w:szCs w:val="24"/>
          <w:cs/>
        </w:rPr>
        <w:t xml:space="preserve"> और अधिक बाजार-आधारित गतिविधियों के कारण जोखिम भरा हो सकता है। </w:t>
      </w:r>
      <w:r w:rsidR="00FE5021">
        <w:rPr>
          <w:rFonts w:ascii="Mangal" w:hAnsi="Mangal" w:cs="Mangal" w:hint="cs"/>
          <w:sz w:val="24"/>
          <w:szCs w:val="24"/>
          <w:cs/>
        </w:rPr>
        <w:t>इस</w:t>
      </w:r>
      <w:r w:rsidR="00035680">
        <w:rPr>
          <w:rFonts w:ascii="Mangal" w:hAnsi="Mangal" w:cs="Mangal" w:hint="cs"/>
          <w:sz w:val="24"/>
          <w:szCs w:val="24"/>
          <w:cs/>
        </w:rPr>
        <w:t xml:space="preserve"> अध्ययन </w:t>
      </w:r>
      <w:r w:rsidR="00FE5021">
        <w:rPr>
          <w:rFonts w:ascii="Mangal" w:hAnsi="Mangal" w:cs="Mangal" w:hint="cs"/>
          <w:sz w:val="24"/>
          <w:szCs w:val="24"/>
          <w:cs/>
        </w:rPr>
        <w:t xml:space="preserve">के </w:t>
      </w:r>
      <w:r w:rsidRPr="00784F83">
        <w:rPr>
          <w:rFonts w:ascii="Mangal" w:hAnsi="Mangal" w:cs="Mangal"/>
          <w:sz w:val="24"/>
          <w:szCs w:val="24"/>
          <w:cs/>
        </w:rPr>
        <w:t>निष्कर्ष बताते हैं कि बैंक क्रेडिट संरचना में ये बदलाव आपूर्ति-संचालित होने की संभावना है।</w:t>
      </w:r>
      <w:r w:rsidR="009C3325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7788AF87" w14:textId="77777777" w:rsidR="009C3325" w:rsidRPr="00784F83" w:rsidRDefault="009C3325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7451BB68" w14:textId="6E590B66" w:rsidR="00784F83" w:rsidRDefault="00784F83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 w:rsidRPr="00784F83">
        <w:rPr>
          <w:rFonts w:ascii="Mangal" w:hAnsi="Mangal" w:cs="Mangal"/>
          <w:sz w:val="24"/>
          <w:szCs w:val="24"/>
          <w:cs/>
        </w:rPr>
        <w:t xml:space="preserve">बैंक ऋण देने वाले विभागों में </w:t>
      </w:r>
      <w:r w:rsidR="00191E08">
        <w:rPr>
          <w:rFonts w:ascii="Mangal" w:hAnsi="Mangal" w:cs="Mangal" w:hint="cs"/>
          <w:sz w:val="24"/>
          <w:szCs w:val="24"/>
          <w:cs/>
        </w:rPr>
        <w:t>देखा</w:t>
      </w:r>
      <w:r w:rsidRPr="00784F83">
        <w:rPr>
          <w:rFonts w:ascii="Mangal" w:hAnsi="Mangal" w:cs="Mangal"/>
          <w:sz w:val="24"/>
          <w:szCs w:val="24"/>
          <w:cs/>
        </w:rPr>
        <w:t xml:space="preserve"> गया बदलाव सूक्ष्म स्तर पर वित्त पोषण के परिणामों पर व्यापक आर्थिक वातावरण में परिवर्तन के प्रभाव की बेहतर समझ देता है। </w:t>
      </w:r>
      <w:r w:rsidR="00191E08">
        <w:rPr>
          <w:rFonts w:ascii="Mangal" w:hAnsi="Mangal" w:cs="Mangal" w:hint="cs"/>
          <w:sz w:val="24"/>
          <w:szCs w:val="24"/>
          <w:cs/>
        </w:rPr>
        <w:t xml:space="preserve">इन </w:t>
      </w:r>
      <w:r w:rsidRPr="00784F83">
        <w:rPr>
          <w:rFonts w:ascii="Mangal" w:hAnsi="Mangal" w:cs="Mangal"/>
          <w:sz w:val="24"/>
          <w:szCs w:val="24"/>
          <w:cs/>
        </w:rPr>
        <w:t xml:space="preserve">निष्कर्षों का </w:t>
      </w:r>
      <w:r w:rsidRPr="00784F83">
        <w:rPr>
          <w:rFonts w:ascii="Mangal" w:hAnsi="Mangal" w:cs="Mangal"/>
          <w:sz w:val="24"/>
          <w:szCs w:val="24"/>
          <w:cs/>
        </w:rPr>
        <w:lastRenderedPageBreak/>
        <w:t>व्यापक नीति और नियामक परिप्रेक्ष्य से</w:t>
      </w:r>
      <w:r w:rsidR="00191E08">
        <w:rPr>
          <w:rFonts w:ascii="Mangal" w:hAnsi="Mangal" w:cs="Mangal" w:hint="cs"/>
          <w:sz w:val="24"/>
          <w:szCs w:val="24"/>
          <w:cs/>
        </w:rPr>
        <w:t xml:space="preserve"> </w:t>
      </w:r>
      <w:r w:rsidR="00191E08" w:rsidRPr="00784F83">
        <w:rPr>
          <w:rFonts w:ascii="Mangal" w:hAnsi="Mangal" w:cs="Mangal"/>
          <w:sz w:val="24"/>
          <w:szCs w:val="24"/>
          <w:cs/>
        </w:rPr>
        <w:t>एक</w:t>
      </w:r>
      <w:r w:rsidRPr="00784F83">
        <w:rPr>
          <w:rFonts w:ascii="Mangal" w:hAnsi="Mangal" w:cs="Mangal"/>
          <w:sz w:val="24"/>
          <w:szCs w:val="24"/>
          <w:cs/>
        </w:rPr>
        <w:t xml:space="preserve"> निहितार्थ है। दुनिया भर में बैंकिंग नियम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Pr="00784F83">
        <w:rPr>
          <w:rFonts w:ascii="Mangal" w:hAnsi="Mangal" w:cs="Mangal"/>
          <w:sz w:val="24"/>
          <w:szCs w:val="24"/>
          <w:cs/>
        </w:rPr>
        <w:t>आमतौर पर पू</w:t>
      </w:r>
      <w:r w:rsidR="00035680">
        <w:rPr>
          <w:rFonts w:ascii="Mangal" w:hAnsi="Mangal" w:cs="Mangal" w:hint="cs"/>
          <w:sz w:val="24"/>
          <w:szCs w:val="24"/>
          <w:cs/>
        </w:rPr>
        <w:t>ँ</w:t>
      </w:r>
      <w:r w:rsidRPr="00784F83">
        <w:rPr>
          <w:rFonts w:ascii="Mangal" w:hAnsi="Mangal" w:cs="Mangal"/>
          <w:sz w:val="24"/>
          <w:szCs w:val="24"/>
          <w:cs/>
        </w:rPr>
        <w:t>जी पर्याप्तता के लिए आधारभूत मानदंडों पर आधारित होते हैं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="00191E08">
        <w:rPr>
          <w:rFonts w:ascii="Mangal" w:hAnsi="Mangal" w:cs="Mangal" w:hint="cs"/>
          <w:sz w:val="24"/>
          <w:szCs w:val="24"/>
          <w:cs/>
        </w:rPr>
        <w:t xml:space="preserve">इसलिए </w:t>
      </w:r>
      <w:r w:rsidRPr="00784F83">
        <w:rPr>
          <w:rFonts w:ascii="Mangal" w:hAnsi="Mangal" w:cs="Mangal"/>
          <w:sz w:val="24"/>
          <w:szCs w:val="24"/>
          <w:cs/>
        </w:rPr>
        <w:t xml:space="preserve">बैंकों को अपने कुल ऋण के अनुपात में पर्याप्त जोखिम भारित </w:t>
      </w:r>
      <w:r w:rsidR="00035680">
        <w:rPr>
          <w:rFonts w:ascii="Mangal" w:hAnsi="Mangal" w:cs="Mangal"/>
          <w:sz w:val="24"/>
          <w:szCs w:val="24"/>
          <w:cs/>
        </w:rPr>
        <w:t>पूँजी</w:t>
      </w:r>
      <w:r w:rsidRPr="00784F83">
        <w:rPr>
          <w:rFonts w:ascii="Mangal" w:hAnsi="Mangal" w:cs="Mangal"/>
          <w:sz w:val="24"/>
          <w:szCs w:val="24"/>
          <w:cs/>
        </w:rPr>
        <w:t xml:space="preserve"> की आवश्यकता होती है। </w:t>
      </w:r>
      <w:r w:rsidR="00191E08">
        <w:rPr>
          <w:rFonts w:ascii="Mangal" w:hAnsi="Mangal" w:cs="Mangal" w:hint="cs"/>
          <w:sz w:val="24"/>
          <w:szCs w:val="24"/>
          <w:cs/>
        </w:rPr>
        <w:t>अधिक</w:t>
      </w:r>
      <w:r w:rsidRPr="00784F83">
        <w:rPr>
          <w:rFonts w:ascii="Mangal" w:hAnsi="Mangal" w:cs="Mangal"/>
          <w:sz w:val="24"/>
          <w:szCs w:val="24"/>
          <w:cs/>
        </w:rPr>
        <w:t xml:space="preserve"> अनिश्चितता के दौरान उच्च </w:t>
      </w:r>
      <w:r w:rsidR="00035680">
        <w:rPr>
          <w:rFonts w:ascii="Mangal" w:hAnsi="Mangal" w:cs="Mangal"/>
          <w:sz w:val="24"/>
          <w:szCs w:val="24"/>
          <w:cs/>
        </w:rPr>
        <w:t>पूँजी</w:t>
      </w:r>
      <w:r w:rsidRPr="00784F83">
        <w:rPr>
          <w:rFonts w:ascii="Mangal" w:hAnsi="Mangal" w:cs="Mangal"/>
          <w:sz w:val="24"/>
          <w:szCs w:val="24"/>
          <w:cs/>
        </w:rPr>
        <w:t xml:space="preserve"> अनुपात वाले बैंक अपनी क्रेडिट संरचना को </w:t>
      </w:r>
      <w:r w:rsidR="00035680">
        <w:rPr>
          <w:rFonts w:ascii="Mangal" w:hAnsi="Mangal" w:cs="Mangal" w:hint="cs"/>
          <w:sz w:val="24"/>
          <w:szCs w:val="24"/>
          <w:cs/>
        </w:rPr>
        <w:t>घटाने की</w:t>
      </w:r>
      <w:r w:rsidRPr="00784F83">
        <w:rPr>
          <w:rFonts w:ascii="Mangal" w:hAnsi="Mangal" w:cs="Mangal"/>
          <w:sz w:val="24"/>
          <w:szCs w:val="24"/>
          <w:cs/>
        </w:rPr>
        <w:t xml:space="preserve"> हद तक बदल देते हैं और कॉर्पोरेट क्षेत्र में क्रेडिट </w:t>
      </w:r>
      <w:r w:rsidR="00191E08">
        <w:rPr>
          <w:rFonts w:ascii="Mangal" w:hAnsi="Mangal" w:cs="Mangal" w:hint="cs"/>
          <w:sz w:val="24"/>
          <w:szCs w:val="24"/>
          <w:cs/>
        </w:rPr>
        <w:t xml:space="preserve">का </w:t>
      </w:r>
      <w:r w:rsidRPr="00784F83">
        <w:rPr>
          <w:rFonts w:ascii="Mangal" w:hAnsi="Mangal" w:cs="Mangal"/>
          <w:sz w:val="24"/>
          <w:szCs w:val="24"/>
          <w:cs/>
        </w:rPr>
        <w:t xml:space="preserve">प्रवाह बनाए रखने के लिए </w:t>
      </w:r>
      <w:r w:rsidR="00035680">
        <w:rPr>
          <w:rFonts w:ascii="Mangal" w:hAnsi="Mangal" w:cs="Mangal"/>
          <w:sz w:val="24"/>
          <w:szCs w:val="24"/>
          <w:cs/>
        </w:rPr>
        <w:t>पूँजी</w:t>
      </w:r>
      <w:r w:rsidRPr="00784F83">
        <w:rPr>
          <w:rFonts w:ascii="Mangal" w:hAnsi="Mangal" w:cs="Mangal"/>
          <w:sz w:val="24"/>
          <w:szCs w:val="24"/>
          <w:cs/>
        </w:rPr>
        <w:t xml:space="preserve"> नियमों के महत्व के लिए तर्क को मजबूत करते हैं।</w:t>
      </w:r>
      <w:r w:rsidR="009C3325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000FC7F6" w14:textId="77777777" w:rsidR="009C3325" w:rsidRPr="00784F83" w:rsidRDefault="009C3325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</w:p>
    <w:p w14:paraId="7E8F7971" w14:textId="74B7D3E8" w:rsidR="00784F83" w:rsidRDefault="00326BE6" w:rsidP="009C3325">
      <w:pPr>
        <w:spacing w:after="0" w:line="276" w:lineRule="auto"/>
        <w:jc w:val="both"/>
        <w:rPr>
          <w:rFonts w:ascii="Mangal" w:hAnsi="Mangal" w:cs="Mangal"/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</w:rPr>
        <w:t xml:space="preserve">यह </w:t>
      </w:r>
      <w:r w:rsidR="00784F83" w:rsidRPr="00784F83">
        <w:rPr>
          <w:rFonts w:ascii="Mangal" w:hAnsi="Mangal" w:cs="Mangal"/>
          <w:sz w:val="24"/>
          <w:szCs w:val="24"/>
          <w:cs/>
        </w:rPr>
        <w:t>अनुसंधान विशेष रूप से</w:t>
      </w:r>
      <w:r w:rsidR="00035680">
        <w:rPr>
          <w:rFonts w:ascii="Mangal" w:hAnsi="Mangal" w:cs="Mangal" w:hint="cs"/>
          <w:sz w:val="24"/>
          <w:szCs w:val="24"/>
          <w:cs/>
        </w:rPr>
        <w:t>, अभी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चल रह</w:t>
      </w:r>
      <w:r w:rsidR="00035680">
        <w:rPr>
          <w:rFonts w:ascii="Mangal" w:hAnsi="Mangal" w:cs="Mangal" w:hint="cs"/>
          <w:sz w:val="24"/>
          <w:szCs w:val="24"/>
          <w:cs/>
        </w:rPr>
        <w:t>ी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</w:t>
      </w:r>
      <w:r>
        <w:rPr>
          <w:rFonts w:ascii="Mangal" w:hAnsi="Mangal" w:cs="Mangal"/>
          <w:sz w:val="24"/>
          <w:szCs w:val="24"/>
          <w:cs/>
        </w:rPr>
        <w:t>कोविड-19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महामारी क</w:t>
      </w:r>
      <w:r>
        <w:rPr>
          <w:rFonts w:ascii="Mangal" w:hAnsi="Mangal" w:cs="Mangal" w:hint="cs"/>
          <w:sz w:val="24"/>
          <w:szCs w:val="24"/>
          <w:cs/>
        </w:rPr>
        <w:t xml:space="preserve">ो ध्यान में रखते हुए 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महत्वपूर्ण है जिसने दुनिया भर में अत्यधिक उच्च आर्थिक अनिश्चितता को जन्म दिया है। </w:t>
      </w:r>
      <w:r w:rsidR="00706FE9">
        <w:rPr>
          <w:rFonts w:ascii="Mangal" w:hAnsi="Mangal" w:cs="Mangal" w:hint="cs"/>
          <w:sz w:val="24"/>
          <w:szCs w:val="24"/>
          <w:cs/>
        </w:rPr>
        <w:t>हालांकि यह अध्ययन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एक क्रॉस-कंट्री फ्रेमवर्क का उपयोग करके आयोजित किया गया था</w:t>
      </w:r>
      <w:r w:rsidR="00784F83" w:rsidRPr="00784F83">
        <w:rPr>
          <w:rFonts w:ascii="Mangal" w:hAnsi="Mangal" w:cs="Mangal"/>
          <w:sz w:val="24"/>
          <w:szCs w:val="24"/>
        </w:rPr>
        <w:t xml:space="preserve">, </w:t>
      </w:r>
      <w:r w:rsidR="00706FE9">
        <w:rPr>
          <w:rFonts w:ascii="Mangal" w:hAnsi="Mangal" w:cs="Mangal" w:hint="cs"/>
          <w:sz w:val="24"/>
          <w:szCs w:val="24"/>
          <w:cs/>
        </w:rPr>
        <w:t>फिर भी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</w:t>
      </w:r>
      <w:r w:rsidR="00706FE9" w:rsidRPr="00784F83">
        <w:rPr>
          <w:rFonts w:ascii="Mangal" w:hAnsi="Mangal" w:cs="Mangal"/>
          <w:sz w:val="24"/>
          <w:szCs w:val="24"/>
          <w:cs/>
        </w:rPr>
        <w:t>भारतीय संदर्भ में</w:t>
      </w:r>
      <w:r w:rsidR="00706FE9">
        <w:rPr>
          <w:rFonts w:ascii="Mangal" w:hAnsi="Mangal" w:cs="Mangal" w:hint="cs"/>
          <w:sz w:val="24"/>
          <w:szCs w:val="24"/>
          <w:cs/>
        </w:rPr>
        <w:t xml:space="preserve"> 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अध्ययन के निष्कर्षों का महत्व है। भारत के लिए एक निहितार्थ यह है कि आर्थिक अनिश्चितता के इन समय के दौरान बैंकिंग प्रणाली में </w:t>
      </w:r>
      <w:r w:rsidR="00706FE9">
        <w:rPr>
          <w:rFonts w:ascii="Mangal" w:hAnsi="Mangal" w:cs="Mangal" w:hint="cs"/>
          <w:sz w:val="24"/>
          <w:szCs w:val="24"/>
          <w:cs/>
        </w:rPr>
        <w:t>बलाघात हुई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परिसंपत्तियों और जोखिम के फैलाव की मात्रा में अनुमानित वृद्धि के साथ</w:t>
      </w:r>
      <w:r w:rsidR="00784F83" w:rsidRPr="00784F83">
        <w:rPr>
          <w:rFonts w:ascii="Mangal" w:hAnsi="Mangal" w:cs="Mangal"/>
          <w:sz w:val="24"/>
          <w:szCs w:val="24"/>
        </w:rPr>
        <w:t xml:space="preserve">, </w:t>
      </w:r>
      <w:r w:rsidR="00784F83" w:rsidRPr="00784F83">
        <w:rPr>
          <w:rFonts w:ascii="Mangal" w:hAnsi="Mangal" w:cs="Mangal"/>
          <w:sz w:val="24"/>
          <w:szCs w:val="24"/>
          <w:cs/>
        </w:rPr>
        <w:t>समय पर बैंकों के पुनर्पूंजीकरण से कॉर्पोरेट क्षेत्र में पर्याप्त ऋण प्रवाह सुनिश्चित करने में मदद मिलेगी और भारत क</w:t>
      </w:r>
      <w:r w:rsidR="00706FE9">
        <w:rPr>
          <w:rFonts w:ascii="Mangal" w:hAnsi="Mangal" w:cs="Mangal" w:hint="cs"/>
          <w:sz w:val="24"/>
          <w:szCs w:val="24"/>
          <w:cs/>
        </w:rPr>
        <w:t>े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आर्थिक सुधार की सुविधा होगी</w:t>
      </w:r>
      <w:r w:rsidR="00706FE9">
        <w:rPr>
          <w:rFonts w:ascii="Mangal" w:hAnsi="Mangal" w:cs="Mangal" w:hint="cs"/>
          <w:sz w:val="24"/>
          <w:szCs w:val="24"/>
          <w:cs/>
        </w:rPr>
        <w:t>।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</w:t>
      </w:r>
    </w:p>
    <w:p w14:paraId="6132DD35" w14:textId="59AE0B7B" w:rsidR="00784F83" w:rsidRPr="00784F83" w:rsidRDefault="00784F83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  <w:bookmarkStart w:id="0" w:name="_GoBack"/>
      <w:bookmarkEnd w:id="0"/>
    </w:p>
    <w:p w14:paraId="775D2F83" w14:textId="4B4A464B" w:rsidR="00784F83" w:rsidRPr="00784F83" w:rsidRDefault="00706FE9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</w:rPr>
        <w:t xml:space="preserve">इसकी </w:t>
      </w:r>
      <w:r w:rsidR="00784F83" w:rsidRPr="00784F83">
        <w:rPr>
          <w:rFonts w:ascii="Mangal" w:hAnsi="Mangal" w:cs="Mangal"/>
          <w:sz w:val="24"/>
          <w:szCs w:val="24"/>
          <w:cs/>
        </w:rPr>
        <w:t>पूरी रिपोर्ट</w:t>
      </w:r>
      <w:r>
        <w:rPr>
          <w:rFonts w:ascii="Mangal" w:hAnsi="Mangal" w:cs="Mangal" w:hint="cs"/>
          <w:sz w:val="24"/>
          <w:szCs w:val="24"/>
          <w:cs/>
        </w:rPr>
        <w:t xml:space="preserve"> </w:t>
      </w:r>
      <w:hyperlink r:id="rId7" w:history="1">
        <w:r w:rsidRPr="005F122F">
          <w:rPr>
            <w:rStyle w:val="Hyperlink"/>
            <w:rFonts w:ascii="Times New Roman" w:eastAsia="Times New Roman" w:hAnsi="Times New Roman" w:cs="Times New Roman"/>
            <w:lang w:eastAsia="en-GB"/>
          </w:rPr>
          <w:t>https://www.iima.ac.in/c/document_library/EPU_BankLoanPortfolios.pdf</w:t>
        </w:r>
      </w:hyperlink>
      <w:r>
        <w:rPr>
          <w:rFonts w:ascii="Times New Roman" w:eastAsia="Times New Roman" w:hAnsi="Times New Roman" w:hint="cs"/>
          <w:cs/>
          <w:lang w:eastAsia="en-GB"/>
        </w:rPr>
        <w:t xml:space="preserve"> </w:t>
      </w:r>
      <w:r w:rsidR="00784F83" w:rsidRPr="00784F83">
        <w:rPr>
          <w:rFonts w:ascii="Mangal" w:hAnsi="Mangal" w:cs="Mangal"/>
          <w:sz w:val="24"/>
          <w:szCs w:val="24"/>
        </w:rPr>
        <w:t xml:space="preserve"> 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से </w:t>
      </w:r>
      <w:r>
        <w:rPr>
          <w:rFonts w:ascii="Mangal" w:hAnsi="Mangal" w:cs="Mangal" w:hint="cs"/>
          <w:sz w:val="24"/>
          <w:szCs w:val="24"/>
          <w:cs/>
        </w:rPr>
        <w:t>प्राप्त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की जा सक</w:t>
      </w:r>
      <w:r>
        <w:rPr>
          <w:rFonts w:ascii="Mangal" w:hAnsi="Mangal" w:cs="Mangal" w:hint="cs"/>
          <w:sz w:val="24"/>
          <w:szCs w:val="24"/>
          <w:cs/>
        </w:rPr>
        <w:t>ेगी।</w:t>
      </w:r>
      <w:r w:rsidR="00784F83" w:rsidRPr="00784F83">
        <w:rPr>
          <w:rFonts w:ascii="Mangal" w:hAnsi="Mangal" w:cs="Mangal"/>
          <w:sz w:val="24"/>
          <w:szCs w:val="24"/>
          <w:cs/>
        </w:rPr>
        <w:t xml:space="preserve"> </w:t>
      </w:r>
    </w:p>
    <w:p w14:paraId="3CB857AD" w14:textId="77777777" w:rsidR="00A5568D" w:rsidRDefault="00A5568D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</w:p>
    <w:p w14:paraId="4CF4BF0F" w14:textId="07084D3C" w:rsidR="00784F83" w:rsidRPr="00784F83" w:rsidRDefault="00784F83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784F83">
        <w:rPr>
          <w:rFonts w:ascii="Mangal" w:hAnsi="Mangal" w:cs="Mangal"/>
          <w:sz w:val="24"/>
          <w:szCs w:val="24"/>
          <w:cs/>
        </w:rPr>
        <w:t>मीडिया प्रश्नों के लिए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Pr="00784F83">
        <w:rPr>
          <w:rFonts w:ascii="Mangal" w:hAnsi="Mangal" w:cs="Mangal"/>
          <w:sz w:val="24"/>
          <w:szCs w:val="24"/>
          <w:cs/>
        </w:rPr>
        <w:t>कृपया संपर्क करें</w:t>
      </w:r>
      <w:r w:rsidR="00A5568D">
        <w:rPr>
          <w:rFonts w:ascii="Mangal" w:hAnsi="Mangal" w:cs="Mangal" w:hint="cs"/>
          <w:sz w:val="24"/>
          <w:szCs w:val="24"/>
          <w:cs/>
        </w:rPr>
        <w:t xml:space="preserve"> </w:t>
      </w:r>
      <w:r w:rsidRPr="00784F83">
        <w:rPr>
          <w:rFonts w:ascii="Mangal" w:hAnsi="Mangal" w:cs="Mangal"/>
          <w:sz w:val="24"/>
          <w:szCs w:val="24"/>
          <w:cs/>
        </w:rPr>
        <w:t>:</w:t>
      </w:r>
    </w:p>
    <w:p w14:paraId="64526FB3" w14:textId="6487B1EA" w:rsidR="00784F83" w:rsidRPr="00784F83" w:rsidRDefault="00784F83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784F83">
        <w:rPr>
          <w:rFonts w:ascii="Mangal" w:hAnsi="Mangal" w:cs="Mangal"/>
          <w:sz w:val="24"/>
          <w:szCs w:val="24"/>
          <w:cs/>
        </w:rPr>
        <w:t>मित</w:t>
      </w:r>
      <w:r w:rsidR="00A5568D">
        <w:rPr>
          <w:rFonts w:ascii="Mangal" w:hAnsi="Mangal" w:cs="Mangal" w:hint="cs"/>
          <w:sz w:val="24"/>
          <w:szCs w:val="24"/>
          <w:cs/>
        </w:rPr>
        <w:t>ा</w:t>
      </w:r>
      <w:r w:rsidRPr="00784F83">
        <w:rPr>
          <w:rFonts w:ascii="Mangal" w:hAnsi="Mangal" w:cs="Mangal"/>
          <w:sz w:val="24"/>
          <w:szCs w:val="24"/>
          <w:cs/>
        </w:rPr>
        <w:t>ली नायडू</w:t>
      </w:r>
    </w:p>
    <w:p w14:paraId="49940A48" w14:textId="44C143E9" w:rsidR="00784F83" w:rsidRPr="00784F83" w:rsidRDefault="00784F83" w:rsidP="009C3325">
      <w:pPr>
        <w:spacing w:after="0" w:line="276" w:lineRule="auto"/>
        <w:rPr>
          <w:rFonts w:ascii="Mangal" w:hAnsi="Mangal" w:cs="Mangal"/>
          <w:sz w:val="24"/>
          <w:szCs w:val="24"/>
        </w:rPr>
      </w:pPr>
      <w:r w:rsidRPr="00784F83">
        <w:rPr>
          <w:rFonts w:ascii="Mangal" w:hAnsi="Mangal" w:cs="Mangal"/>
          <w:sz w:val="24"/>
          <w:szCs w:val="24"/>
          <w:cs/>
        </w:rPr>
        <w:t>कार्यकारी</w:t>
      </w:r>
      <w:r w:rsidRPr="00784F83">
        <w:rPr>
          <w:rFonts w:ascii="Mangal" w:hAnsi="Mangal" w:cs="Mangal"/>
          <w:sz w:val="24"/>
          <w:szCs w:val="24"/>
        </w:rPr>
        <w:t xml:space="preserve">, </w:t>
      </w:r>
      <w:r w:rsidRPr="00784F83">
        <w:rPr>
          <w:rFonts w:ascii="Mangal" w:hAnsi="Mangal" w:cs="Mangal"/>
          <w:sz w:val="24"/>
          <w:szCs w:val="24"/>
          <w:cs/>
        </w:rPr>
        <w:t>जनसंपर्क</w:t>
      </w:r>
      <w:r w:rsidR="00A5568D">
        <w:rPr>
          <w:rFonts w:ascii="Mangal" w:hAnsi="Mangal" w:cs="Mangal" w:hint="cs"/>
          <w:sz w:val="24"/>
          <w:szCs w:val="24"/>
          <w:cs/>
        </w:rPr>
        <w:t xml:space="preserve"> </w:t>
      </w:r>
    </w:p>
    <w:p w14:paraId="1E110ABF" w14:textId="62AE34D0" w:rsidR="00784F83" w:rsidRPr="00784F83" w:rsidRDefault="00A5568D" w:rsidP="009C3325">
      <w:pPr>
        <w:spacing w:after="0" w:line="276" w:lineRule="auto"/>
      </w:pPr>
      <w:r>
        <w:rPr>
          <w:rFonts w:ascii="Mangal" w:hAnsi="Mangal" w:cs="Mangal" w:hint="cs"/>
          <w:sz w:val="24"/>
          <w:szCs w:val="24"/>
          <w:cs/>
        </w:rPr>
        <w:t xml:space="preserve">फोन </w:t>
      </w:r>
      <w:r w:rsidR="00784F83" w:rsidRPr="00784F83">
        <w:rPr>
          <w:rFonts w:ascii="Mangal" w:hAnsi="Mangal" w:cs="Mangal"/>
          <w:sz w:val="24"/>
          <w:szCs w:val="24"/>
        </w:rPr>
        <w:t>: (</w:t>
      </w:r>
      <w:r w:rsidR="00784F83" w:rsidRPr="00784F83">
        <w:rPr>
          <w:rFonts w:ascii="Mangal" w:hAnsi="Mangal" w:cs="Mangal"/>
          <w:sz w:val="24"/>
          <w:szCs w:val="24"/>
          <w:cs/>
        </w:rPr>
        <w:t>सेल) +</w:t>
      </w:r>
      <w:r w:rsidR="00784F83" w:rsidRPr="00784F83">
        <w:rPr>
          <w:rFonts w:ascii="Mangal" w:hAnsi="Mangal" w:cs="Mangal"/>
          <w:sz w:val="24"/>
          <w:szCs w:val="24"/>
        </w:rPr>
        <w:t>91-7069074816, (</w:t>
      </w:r>
      <w:r>
        <w:rPr>
          <w:rFonts w:ascii="Mangal" w:hAnsi="Mangal" w:cs="Mangal" w:hint="cs"/>
          <w:sz w:val="24"/>
          <w:szCs w:val="24"/>
          <w:cs/>
        </w:rPr>
        <w:t>कार्यालय</w:t>
      </w:r>
      <w:r w:rsidR="00784F83" w:rsidRPr="00784F83">
        <w:rPr>
          <w:rFonts w:ascii="Mangal" w:hAnsi="Mangal" w:cs="Mangal"/>
          <w:sz w:val="24"/>
          <w:szCs w:val="24"/>
        </w:rPr>
        <w:t xml:space="preserve">) +91-79-7152 4684, </w:t>
      </w:r>
      <w:r w:rsidR="00784F83" w:rsidRPr="00784F83">
        <w:rPr>
          <w:rFonts w:ascii="Mangal" w:hAnsi="Mangal" w:cs="Mangal"/>
          <w:sz w:val="24"/>
          <w:szCs w:val="24"/>
          <w:cs/>
        </w:rPr>
        <w:t>ईमेल</w:t>
      </w:r>
      <w:r>
        <w:rPr>
          <w:rFonts w:ascii="Mangal" w:hAnsi="Mangal" w:cs="Mangal" w:hint="cs"/>
          <w:sz w:val="24"/>
          <w:szCs w:val="24"/>
          <w:cs/>
        </w:rPr>
        <w:t xml:space="preserve"> </w:t>
      </w:r>
      <w:r w:rsidR="00784F83" w:rsidRPr="00784F83">
        <w:rPr>
          <w:rFonts w:ascii="Mangal" w:hAnsi="Mangal" w:cs="Mangal"/>
          <w:sz w:val="24"/>
          <w:szCs w:val="24"/>
          <w:cs/>
        </w:rPr>
        <w:t>:</w:t>
      </w:r>
      <w:r w:rsidR="00784F83">
        <w:rPr>
          <w:rFonts w:cs="Mangal"/>
          <w:cs/>
        </w:rPr>
        <w:t xml:space="preserve"> </w:t>
      </w:r>
      <w:hyperlink r:id="rId8" w:history="1">
        <w:r w:rsidR="00784F83" w:rsidRPr="005F122F">
          <w:rPr>
            <w:rStyle w:val="Hyperlink"/>
          </w:rPr>
          <w:t>pr@iima.ac.in</w:t>
        </w:r>
      </w:hyperlink>
      <w:r w:rsidR="00784F83">
        <w:rPr>
          <w:rFonts w:hint="cs"/>
          <w:cs/>
        </w:rPr>
        <w:t xml:space="preserve"> </w:t>
      </w:r>
    </w:p>
    <w:sectPr w:rsidR="00784F83" w:rsidRPr="00784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17DD" w14:textId="77777777" w:rsidR="00114A4B" w:rsidRDefault="00114A4B" w:rsidP="00E20302">
      <w:pPr>
        <w:spacing w:after="0" w:line="240" w:lineRule="auto"/>
      </w:pPr>
      <w:r>
        <w:separator/>
      </w:r>
    </w:p>
  </w:endnote>
  <w:endnote w:type="continuationSeparator" w:id="0">
    <w:p w14:paraId="25397062" w14:textId="77777777" w:rsidR="00114A4B" w:rsidRDefault="00114A4B" w:rsidP="00E2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FEE6" w14:textId="77777777" w:rsidR="00114A4B" w:rsidRDefault="00114A4B" w:rsidP="00E20302">
      <w:pPr>
        <w:spacing w:after="0" w:line="240" w:lineRule="auto"/>
      </w:pPr>
      <w:r>
        <w:separator/>
      </w:r>
    </w:p>
  </w:footnote>
  <w:footnote w:type="continuationSeparator" w:id="0">
    <w:p w14:paraId="0DDEAD4D" w14:textId="77777777" w:rsidR="00114A4B" w:rsidRDefault="00114A4B" w:rsidP="00E20302">
      <w:pPr>
        <w:spacing w:after="0" w:line="240" w:lineRule="auto"/>
      </w:pPr>
      <w:r>
        <w:continuationSeparator/>
      </w:r>
    </w:p>
  </w:footnote>
  <w:footnote w:id="1">
    <w:p w14:paraId="4FF608B3" w14:textId="1589F7CC" w:rsidR="00E20302" w:rsidRPr="00AA67A0" w:rsidRDefault="00E20302" w:rsidP="00E20302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18"/>
          <w:lang w:eastAsia="en-GB"/>
        </w:rPr>
      </w:pPr>
      <w:r w:rsidRPr="006A4107">
        <w:rPr>
          <w:rFonts w:ascii="Times New Roman" w:eastAsia="Times New Roman" w:hAnsi="Times New Roman" w:cs="Times New Roman"/>
          <w:sz w:val="20"/>
          <w:szCs w:val="18"/>
          <w:lang w:eastAsia="en-GB"/>
        </w:rPr>
        <w:footnoteRef/>
      </w:r>
      <w:r>
        <w:rPr>
          <w:rFonts w:ascii="Times New Roman" w:eastAsia="Times New Roman" w:hAnsi="Times New Roman" w:hint="cs"/>
          <w:sz w:val="20"/>
          <w:szCs w:val="18"/>
          <w:cs/>
          <w:lang w:eastAsia="en-GB"/>
        </w:rPr>
        <w:t xml:space="preserve"> इस अनुसंधान का आयोजन आईआईएम </w:t>
      </w:r>
      <w:r w:rsidRPr="00E20302">
        <w:rPr>
          <w:rFonts w:ascii="Times New Roman" w:eastAsia="Times New Roman" w:hAnsi="Times New Roman" w:cs="Mangal"/>
          <w:sz w:val="20"/>
          <w:szCs w:val="18"/>
          <w:cs/>
          <w:lang w:eastAsia="en-GB"/>
        </w:rPr>
        <w:t>अहमदाबाद में प्रोफ</w:t>
      </w:r>
      <w:r>
        <w:rPr>
          <w:rFonts w:ascii="Times New Roman" w:eastAsia="Times New Roman" w:hAnsi="Times New Roman" w:cs="Mangal" w:hint="cs"/>
          <w:sz w:val="20"/>
          <w:szCs w:val="18"/>
          <w:cs/>
          <w:lang w:eastAsia="en-GB"/>
        </w:rPr>
        <w:t>़े</w:t>
      </w:r>
      <w:r w:rsidRPr="00E20302">
        <w:rPr>
          <w:rFonts w:ascii="Times New Roman" w:eastAsia="Times New Roman" w:hAnsi="Times New Roman" w:cs="Mangal"/>
          <w:sz w:val="20"/>
          <w:szCs w:val="18"/>
          <w:cs/>
          <w:lang w:eastAsia="en-GB"/>
        </w:rPr>
        <w:t>सर सं</w:t>
      </w:r>
      <w:r>
        <w:rPr>
          <w:rFonts w:ascii="Times New Roman" w:eastAsia="Times New Roman" w:hAnsi="Times New Roman" w:cs="Mangal" w:hint="cs"/>
          <w:sz w:val="20"/>
          <w:szCs w:val="18"/>
          <w:cs/>
          <w:lang w:eastAsia="en-GB"/>
        </w:rPr>
        <w:t>के</w:t>
      </w:r>
      <w:r w:rsidRPr="00E20302">
        <w:rPr>
          <w:rFonts w:ascii="Times New Roman" w:eastAsia="Times New Roman" w:hAnsi="Times New Roman" w:cs="Mangal"/>
          <w:sz w:val="20"/>
          <w:szCs w:val="18"/>
          <w:cs/>
          <w:lang w:eastAsia="en-GB"/>
        </w:rPr>
        <w:t>त महापात्र (अर्थशास्त्र संकाय) और सिद्धार्थ एम</w:t>
      </w:r>
      <w:r>
        <w:rPr>
          <w:rFonts w:ascii="Times New Roman" w:eastAsia="Times New Roman" w:hAnsi="Times New Roman" w:cs="Mangal" w:hint="cs"/>
          <w:sz w:val="20"/>
          <w:szCs w:val="18"/>
          <w:cs/>
          <w:lang w:eastAsia="en-GB"/>
        </w:rPr>
        <w:t>.</w:t>
      </w:r>
      <w:r w:rsidRPr="00E20302">
        <w:rPr>
          <w:rFonts w:ascii="Times New Roman" w:eastAsia="Times New Roman" w:hAnsi="Times New Roman" w:cs="Mangal"/>
          <w:sz w:val="20"/>
          <w:szCs w:val="18"/>
          <w:cs/>
          <w:lang w:eastAsia="en-GB"/>
        </w:rPr>
        <w:t xml:space="preserve"> पुरोहित (वित्त </w:t>
      </w:r>
      <w:r>
        <w:rPr>
          <w:rFonts w:ascii="Times New Roman" w:eastAsia="Times New Roman" w:hAnsi="Times New Roman" w:cs="Mangal" w:hint="cs"/>
          <w:sz w:val="20"/>
          <w:szCs w:val="18"/>
          <w:cs/>
          <w:lang w:eastAsia="en-GB"/>
        </w:rPr>
        <w:t>एवं</w:t>
      </w:r>
      <w:r w:rsidRPr="00E20302">
        <w:rPr>
          <w:rFonts w:ascii="Times New Roman" w:eastAsia="Times New Roman" w:hAnsi="Times New Roman" w:cs="Mangal"/>
          <w:sz w:val="20"/>
          <w:szCs w:val="18"/>
          <w:cs/>
          <w:lang w:eastAsia="en-GB"/>
        </w:rPr>
        <w:t xml:space="preserve"> लेखा</w:t>
      </w:r>
      <w:r>
        <w:rPr>
          <w:rFonts w:ascii="Times New Roman" w:eastAsia="Times New Roman" w:hAnsi="Times New Roman" w:cs="Mangal" w:hint="cs"/>
          <w:sz w:val="20"/>
          <w:szCs w:val="18"/>
          <w:cs/>
          <w:lang w:eastAsia="en-GB"/>
        </w:rPr>
        <w:t>ंकन</w:t>
      </w:r>
      <w:r w:rsidRPr="00E20302">
        <w:rPr>
          <w:rFonts w:ascii="Times New Roman" w:eastAsia="Times New Roman" w:hAnsi="Times New Roman" w:cs="Mangal"/>
          <w:sz w:val="20"/>
          <w:szCs w:val="18"/>
          <w:cs/>
          <w:lang w:eastAsia="en-GB"/>
        </w:rPr>
        <w:t xml:space="preserve"> में पीएचडी छात्र) द्वारा किया गया था।</w:t>
      </w:r>
      <w:r>
        <w:rPr>
          <w:rFonts w:ascii="Times New Roman" w:eastAsia="Times New Roman" w:hAnsi="Times New Roman" w:cs="Mangal" w:hint="cs"/>
          <w:sz w:val="20"/>
          <w:szCs w:val="18"/>
          <w:cs/>
          <w:lang w:eastAsia="en-GB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zMzMwMzE3MjYyNjRW0lEKTi0uzszPAykwqgUApd8tsiwAAAA="/>
  </w:docVars>
  <w:rsids>
    <w:rsidRoot w:val="00526345"/>
    <w:rsid w:val="00035680"/>
    <w:rsid w:val="00114A4B"/>
    <w:rsid w:val="001552F2"/>
    <w:rsid w:val="00191E08"/>
    <w:rsid w:val="001D7E3C"/>
    <w:rsid w:val="00326BE6"/>
    <w:rsid w:val="00526345"/>
    <w:rsid w:val="00677026"/>
    <w:rsid w:val="007033B2"/>
    <w:rsid w:val="00706FE9"/>
    <w:rsid w:val="00784F83"/>
    <w:rsid w:val="009C3325"/>
    <w:rsid w:val="00A5568D"/>
    <w:rsid w:val="00AD76C8"/>
    <w:rsid w:val="00C34924"/>
    <w:rsid w:val="00CE2E08"/>
    <w:rsid w:val="00E20302"/>
    <w:rsid w:val="00E52DCE"/>
    <w:rsid w:val="00E56832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8C8B"/>
  <w15:chartTrackingRefBased/>
  <w15:docId w15:val="{9A253664-863C-43A9-86F9-B6D261E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4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F83"/>
    <w:rPr>
      <w:rFonts w:ascii="Courier New" w:eastAsia="Times New Roman" w:hAnsi="Courier New" w:cs="Courier New"/>
      <w:sz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784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F83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E20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ima.ac.in/c/document_library/EPU_BankLoanPortfoli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Binduben Dodiya</dc:creator>
  <cp:keywords/>
  <dc:description/>
  <cp:lastModifiedBy>Mitaaly Naidu</cp:lastModifiedBy>
  <cp:revision>13</cp:revision>
  <dcterms:created xsi:type="dcterms:W3CDTF">2020-10-19T07:07:00Z</dcterms:created>
  <dcterms:modified xsi:type="dcterms:W3CDTF">2020-10-20T11:22:00Z</dcterms:modified>
</cp:coreProperties>
</file>