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EF" w:rsidRDefault="0019428B">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b/>
          <w:color w:val="002060"/>
          <w:sz w:val="24"/>
          <w:szCs w:val="24"/>
          <w:highlight w:val="white"/>
        </w:rPr>
        <w:t xml:space="preserve"> </w:t>
      </w:r>
    </w:p>
    <w:p w:rsidR="00BA6EEF" w:rsidRDefault="0019428B">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noProof/>
          <w:sz w:val="24"/>
          <w:szCs w:val="24"/>
          <w:lang w:val="en-IN"/>
        </w:rPr>
        <w:drawing>
          <wp:inline distT="114300" distB="114300" distL="114300" distR="114300">
            <wp:extent cx="1990725" cy="914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cstate="print"/>
                    <a:srcRect/>
                    <a:stretch>
                      <a:fillRect/>
                    </a:stretch>
                  </pic:blipFill>
                  <pic:spPr>
                    <a:xfrm>
                      <a:off x="0" y="0"/>
                      <a:ext cx="1990725" cy="914400"/>
                    </a:xfrm>
                    <a:prstGeom prst="rect">
                      <a:avLst/>
                    </a:prstGeom>
                    <a:ln/>
                  </pic:spPr>
                </pic:pic>
              </a:graphicData>
            </a:graphic>
          </wp:inline>
        </w:drawing>
      </w:r>
      <w:r>
        <w:rPr>
          <w:rFonts w:ascii="Times New Roman" w:eastAsia="Times New Roman" w:hAnsi="Times New Roman" w:cs="Times New Roman"/>
          <w:b/>
          <w:color w:val="002060"/>
          <w:sz w:val="24"/>
          <w:szCs w:val="24"/>
          <w:highlight w:val="white"/>
        </w:rPr>
        <w:t xml:space="preserve"> </w:t>
      </w:r>
    </w:p>
    <w:p w:rsidR="00BA6EEF" w:rsidRDefault="0019428B">
      <w:pPr>
        <w:contextualSpacing w:val="0"/>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b/>
          <w:color w:val="002060"/>
          <w:sz w:val="24"/>
          <w:szCs w:val="24"/>
          <w:highlight w:val="white"/>
        </w:rPr>
        <w:t xml:space="preserve"> </w:t>
      </w:r>
    </w:p>
    <w:p w:rsidR="00BA6EEF" w:rsidRDefault="0019428B">
      <w:pPr>
        <w:contextualSpacing w:val="0"/>
        <w:jc w:val="center"/>
        <w:rPr>
          <w:rFonts w:ascii="Times New Roman" w:eastAsia="Times New Roman" w:hAnsi="Times New Roman" w:cs="Times New Roman"/>
          <w:b/>
          <w:color w:val="002060"/>
          <w:sz w:val="24"/>
          <w:szCs w:val="24"/>
          <w:highlight w:val="white"/>
          <w:u w:val="single"/>
        </w:rPr>
      </w:pPr>
      <w:r>
        <w:rPr>
          <w:rFonts w:ascii="Times New Roman" w:eastAsia="Times New Roman" w:hAnsi="Times New Roman" w:cs="Times New Roman"/>
          <w:b/>
          <w:color w:val="002060"/>
          <w:sz w:val="24"/>
          <w:szCs w:val="24"/>
          <w:highlight w:val="white"/>
          <w:u w:val="single"/>
        </w:rPr>
        <w:t>PRESS RELEASE</w:t>
      </w:r>
    </w:p>
    <w:p w:rsidR="00BA6EEF" w:rsidRDefault="00BA6EEF">
      <w:pPr>
        <w:contextualSpacing w:val="0"/>
        <w:rPr>
          <w:rFonts w:ascii="Times New Roman" w:eastAsia="Times New Roman" w:hAnsi="Times New Roman" w:cs="Times New Roman"/>
          <w:sz w:val="24"/>
          <w:szCs w:val="24"/>
        </w:rPr>
      </w:pPr>
    </w:p>
    <w:p w:rsidR="00BA6EEF" w:rsidRDefault="0019428B">
      <w:pPr>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2 of The Red Brick Summit at IIM Ahmedabad</w:t>
      </w:r>
    </w:p>
    <w:p w:rsidR="00CF053B" w:rsidRDefault="00CF053B">
      <w:pPr>
        <w:contextualSpacing w:val="0"/>
        <w:jc w:val="center"/>
        <w:rPr>
          <w:rFonts w:ascii="Times New Roman" w:eastAsia="Times New Roman" w:hAnsi="Times New Roman" w:cs="Times New Roman"/>
          <w:b/>
          <w:sz w:val="24"/>
          <w:szCs w:val="24"/>
        </w:rPr>
      </w:pPr>
    </w:p>
    <w:p w:rsidR="00CF053B" w:rsidRDefault="00CF053B">
      <w:pPr>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IN"/>
        </w:rPr>
        <w:drawing>
          <wp:inline distT="0" distB="0" distL="0" distR="0">
            <wp:extent cx="594360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4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3962400"/>
                    </a:xfrm>
                    <a:prstGeom prst="rect">
                      <a:avLst/>
                    </a:prstGeom>
                  </pic:spPr>
                </pic:pic>
              </a:graphicData>
            </a:graphic>
          </wp:inline>
        </w:drawing>
      </w:r>
    </w:p>
    <w:p w:rsidR="00BA6EEF" w:rsidRDefault="0019428B" w:rsidP="00CF053B">
      <w:pPr>
        <w:contextualSpacing w:val="0"/>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roofErr w:type="spellStart"/>
      <w:r w:rsidR="00CF053B">
        <w:rPr>
          <w:rFonts w:ascii="Times New Roman" w:eastAsia="Times New Roman" w:hAnsi="Times New Roman" w:cs="Times New Roman"/>
          <w:i/>
          <w:sz w:val="24"/>
          <w:szCs w:val="24"/>
        </w:rPr>
        <w:t>Garba</w:t>
      </w:r>
      <w:proofErr w:type="spellEnd"/>
      <w:r w:rsidR="00CF053B">
        <w:rPr>
          <w:rFonts w:ascii="Times New Roman" w:eastAsia="Times New Roman" w:hAnsi="Times New Roman" w:cs="Times New Roman"/>
          <w:i/>
          <w:sz w:val="24"/>
          <w:szCs w:val="24"/>
        </w:rPr>
        <w:t xml:space="preserve"> at IIM </w:t>
      </w:r>
      <w:proofErr w:type="spellStart"/>
      <w:r w:rsidR="00CF053B">
        <w:rPr>
          <w:rFonts w:ascii="Times New Roman" w:eastAsia="Times New Roman" w:hAnsi="Times New Roman" w:cs="Times New Roman"/>
          <w:i/>
          <w:sz w:val="24"/>
          <w:szCs w:val="24"/>
        </w:rPr>
        <w:t>Ahmedabad</w:t>
      </w:r>
      <w:proofErr w:type="spellEnd"/>
    </w:p>
    <w:p w:rsidR="00BA6EEF" w:rsidRDefault="00BA6EEF">
      <w:pPr>
        <w:contextualSpacing w:val="0"/>
        <w:rPr>
          <w:rFonts w:ascii="Times New Roman" w:eastAsia="Times New Roman" w:hAnsi="Times New Roman" w:cs="Times New Roman"/>
          <w:sz w:val="24"/>
          <w:szCs w:val="24"/>
        </w:rPr>
      </w:pPr>
    </w:p>
    <w:p w:rsidR="00BA6EEF" w:rsidRDefault="00CF053B">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1</w:t>
      </w:r>
      <w:r w:rsidR="0019428B">
        <w:rPr>
          <w:rFonts w:ascii="Times New Roman" w:eastAsia="Times New Roman" w:hAnsi="Times New Roman" w:cs="Times New Roman"/>
          <w:b/>
          <w:sz w:val="24"/>
          <w:szCs w:val="24"/>
        </w:rPr>
        <w:t xml:space="preserve">, 2018 | </w:t>
      </w:r>
      <w:proofErr w:type="spellStart"/>
      <w:r w:rsidR="0019428B">
        <w:rPr>
          <w:rFonts w:ascii="Times New Roman" w:eastAsia="Times New Roman" w:hAnsi="Times New Roman" w:cs="Times New Roman"/>
          <w:b/>
          <w:sz w:val="24"/>
          <w:szCs w:val="24"/>
        </w:rPr>
        <w:t>Ahmedabad</w:t>
      </w:r>
      <w:proofErr w:type="spellEnd"/>
    </w:p>
    <w:p w:rsidR="00C70208" w:rsidRDefault="00C70208" w:rsidP="00C70208">
      <w:pPr>
        <w:contextualSpacing w:val="0"/>
        <w:jc w:val="both"/>
        <w:rPr>
          <w:rFonts w:ascii="Times New Roman" w:eastAsia="Times New Roman" w:hAnsi="Times New Roman" w:cs="Times New Roman"/>
          <w:b/>
          <w:sz w:val="24"/>
          <w:szCs w:val="24"/>
        </w:rPr>
      </w:pPr>
    </w:p>
    <w:p w:rsidR="00BA6EEF" w:rsidRDefault="0019428B" w:rsidP="00C70208">
      <w:pPr>
        <w:contextualSpacing w:val="0"/>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The Red Brick Summit (TRBS), IIMA’s flagship management symposium, continued into its second day with great enthusiasm on September 30,</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2018. </w:t>
      </w:r>
      <w:r w:rsidRPr="00CF053B">
        <w:rPr>
          <w:rFonts w:ascii="Times New Roman" w:eastAsia="Times New Roman" w:hAnsi="Times New Roman" w:cs="Times New Roman"/>
          <w:sz w:val="24"/>
          <w:szCs w:val="24"/>
        </w:rPr>
        <w:t xml:space="preserve">TRBS is a four-day medley of the erstwhile Big Four of IIMA – Insight, Confluence, </w:t>
      </w:r>
      <w:proofErr w:type="spellStart"/>
      <w:r w:rsidRPr="00CF053B">
        <w:rPr>
          <w:rFonts w:ascii="Times New Roman" w:eastAsia="Times New Roman" w:hAnsi="Times New Roman" w:cs="Times New Roman"/>
          <w:sz w:val="24"/>
          <w:szCs w:val="24"/>
        </w:rPr>
        <w:t>Amaethon</w:t>
      </w:r>
      <w:proofErr w:type="spellEnd"/>
      <w:r w:rsidRPr="00CF053B">
        <w:rPr>
          <w:rFonts w:ascii="Times New Roman" w:eastAsia="Times New Roman" w:hAnsi="Times New Roman" w:cs="Times New Roman"/>
          <w:sz w:val="24"/>
          <w:szCs w:val="24"/>
        </w:rPr>
        <w:t xml:space="preserve"> and </w:t>
      </w:r>
      <w:proofErr w:type="spellStart"/>
      <w:r w:rsidRPr="00CF053B">
        <w:rPr>
          <w:rFonts w:ascii="Times New Roman" w:eastAsia="Times New Roman" w:hAnsi="Times New Roman" w:cs="Times New Roman"/>
          <w:sz w:val="24"/>
          <w:szCs w:val="24"/>
        </w:rPr>
        <w:t>ConneXions</w:t>
      </w:r>
      <w:proofErr w:type="spellEnd"/>
      <w:r w:rsidRPr="00CF053B">
        <w:rPr>
          <w:rFonts w:ascii="Times New Roman" w:eastAsia="Times New Roman" w:hAnsi="Times New Roman" w:cs="Times New Roman"/>
          <w:sz w:val="24"/>
          <w:szCs w:val="24"/>
        </w:rPr>
        <w:t xml:space="preserve"> – aptly echoed its theme “Envision, Endeavour, Experience.” Continuing from Day 1 which saw speaker sessions by </w:t>
      </w:r>
      <w:proofErr w:type="spellStart"/>
      <w:r w:rsidRPr="00CF053B">
        <w:rPr>
          <w:rFonts w:ascii="Times New Roman" w:eastAsia="Times New Roman" w:hAnsi="Times New Roman" w:cs="Times New Roman"/>
          <w:sz w:val="24"/>
          <w:szCs w:val="24"/>
        </w:rPr>
        <w:t>Rajdeep</w:t>
      </w:r>
      <w:proofErr w:type="spellEnd"/>
      <w:r w:rsidRPr="00CF053B">
        <w:rPr>
          <w:rFonts w:ascii="Times New Roman" w:eastAsia="Times New Roman" w:hAnsi="Times New Roman" w:cs="Times New Roman"/>
          <w:sz w:val="24"/>
          <w:szCs w:val="24"/>
        </w:rPr>
        <w:t xml:space="preserve"> </w:t>
      </w:r>
      <w:proofErr w:type="spellStart"/>
      <w:r w:rsidRPr="00CF053B">
        <w:rPr>
          <w:rFonts w:ascii="Times New Roman" w:eastAsia="Times New Roman" w:hAnsi="Times New Roman" w:cs="Times New Roman"/>
          <w:sz w:val="24"/>
          <w:szCs w:val="24"/>
        </w:rPr>
        <w:t>Sardesai</w:t>
      </w:r>
      <w:proofErr w:type="spellEnd"/>
      <w:r w:rsidRPr="00CF053B">
        <w:rPr>
          <w:rFonts w:ascii="Times New Roman" w:eastAsia="Times New Roman" w:hAnsi="Times New Roman" w:cs="Times New Roman"/>
          <w:sz w:val="24"/>
          <w:szCs w:val="24"/>
        </w:rPr>
        <w:t xml:space="preserve"> and </w:t>
      </w:r>
      <w:proofErr w:type="spellStart"/>
      <w:r w:rsidRPr="00CF053B">
        <w:rPr>
          <w:rFonts w:ascii="Times New Roman" w:eastAsia="Times New Roman" w:hAnsi="Times New Roman" w:cs="Times New Roman"/>
          <w:sz w:val="24"/>
          <w:szCs w:val="24"/>
        </w:rPr>
        <w:t>Anant</w:t>
      </w:r>
      <w:proofErr w:type="spellEnd"/>
      <w:r w:rsidRPr="00CF053B">
        <w:rPr>
          <w:rFonts w:ascii="Times New Roman" w:eastAsia="Times New Roman" w:hAnsi="Times New Roman" w:cs="Times New Roman"/>
          <w:sz w:val="24"/>
          <w:szCs w:val="24"/>
        </w:rPr>
        <w:t xml:space="preserve"> </w:t>
      </w:r>
      <w:proofErr w:type="spellStart"/>
      <w:r w:rsidRPr="00CF053B">
        <w:rPr>
          <w:rFonts w:ascii="Times New Roman" w:eastAsia="Times New Roman" w:hAnsi="Times New Roman" w:cs="Times New Roman"/>
          <w:sz w:val="24"/>
          <w:szCs w:val="24"/>
        </w:rPr>
        <w:t>Maheshwari</w:t>
      </w:r>
      <w:proofErr w:type="spellEnd"/>
      <w:r w:rsidRPr="00CF053B">
        <w:rPr>
          <w:rFonts w:ascii="Times New Roman" w:eastAsia="Times New Roman" w:hAnsi="Times New Roman" w:cs="Times New Roman"/>
          <w:sz w:val="24"/>
          <w:szCs w:val="24"/>
        </w:rPr>
        <w:t>, Day-2 of the fest witnessed a plethora of workshops, speaker sessions and impromptu event</w:t>
      </w:r>
      <w:r>
        <w:rPr>
          <w:rFonts w:ascii="Times New Roman" w:eastAsia="Times New Roman" w:hAnsi="Times New Roman" w:cs="Times New Roman"/>
          <w:sz w:val="24"/>
          <w:szCs w:val="24"/>
        </w:rPr>
        <w:t xml:space="preserve">s. A </w:t>
      </w:r>
      <w:proofErr w:type="spellStart"/>
      <w:r>
        <w:rPr>
          <w:rFonts w:ascii="Times New Roman" w:eastAsia="Times New Roman" w:hAnsi="Times New Roman" w:cs="Times New Roman"/>
          <w:sz w:val="24"/>
          <w:szCs w:val="24"/>
        </w:rPr>
        <w:t>garba</w:t>
      </w:r>
      <w:proofErr w:type="spellEnd"/>
      <w:r>
        <w:rPr>
          <w:rFonts w:ascii="Times New Roman" w:eastAsia="Times New Roman" w:hAnsi="Times New Roman" w:cs="Times New Roman"/>
          <w:sz w:val="24"/>
          <w:szCs w:val="24"/>
        </w:rPr>
        <w:t xml:space="preserve"> night was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towards the </w:t>
      </w:r>
      <w:r>
        <w:rPr>
          <w:rFonts w:ascii="Times New Roman" w:eastAsia="Times New Roman" w:hAnsi="Times New Roman" w:cs="Times New Roman"/>
          <w:sz w:val="24"/>
          <w:szCs w:val="24"/>
        </w:rPr>
        <w:lastRenderedPageBreak/>
        <w:t xml:space="preserve">end of the day so that all participants from distant colleges could experience the unique and rustic beauty of </w:t>
      </w:r>
      <w:proofErr w:type="spellStart"/>
      <w:r>
        <w:rPr>
          <w:rFonts w:ascii="Times New Roman" w:eastAsia="Times New Roman" w:hAnsi="Times New Roman" w:cs="Times New Roman"/>
          <w:sz w:val="24"/>
          <w:szCs w:val="24"/>
        </w:rPr>
        <w:t>garba</w:t>
      </w:r>
      <w:proofErr w:type="spellEnd"/>
      <w:r>
        <w:rPr>
          <w:rFonts w:ascii="Times New Roman" w:eastAsia="Times New Roman" w:hAnsi="Times New Roman" w:cs="Times New Roman"/>
          <w:sz w:val="24"/>
          <w:szCs w:val="24"/>
        </w:rPr>
        <w:t xml:space="preserve"> celebrations in </w:t>
      </w:r>
      <w:proofErr w:type="spellStart"/>
      <w:r>
        <w:rPr>
          <w:rFonts w:ascii="Times New Roman" w:eastAsia="Times New Roman" w:hAnsi="Times New Roman" w:cs="Times New Roman"/>
          <w:sz w:val="24"/>
          <w:szCs w:val="24"/>
        </w:rPr>
        <w:t>Ahmedabad</w:t>
      </w:r>
      <w:proofErr w:type="spellEnd"/>
      <w:r>
        <w:rPr>
          <w:rFonts w:ascii="Times New Roman" w:eastAsia="Times New Roman" w:hAnsi="Times New Roman" w:cs="Times New Roman"/>
          <w:sz w:val="24"/>
          <w:szCs w:val="24"/>
        </w:rPr>
        <w:t>. The events</w:t>
      </w:r>
      <w:r w:rsidR="00CF053B">
        <w:rPr>
          <w:rFonts w:ascii="Times New Roman" w:eastAsia="Times New Roman" w:hAnsi="Times New Roman" w:cs="Times New Roman"/>
          <w:sz w:val="24"/>
          <w:szCs w:val="24"/>
        </w:rPr>
        <w:t xml:space="preserve"> during the day</w:t>
      </w:r>
      <w:r>
        <w:rPr>
          <w:rFonts w:ascii="Times New Roman" w:eastAsia="Times New Roman" w:hAnsi="Times New Roman" w:cs="Times New Roman"/>
          <w:sz w:val="24"/>
          <w:szCs w:val="24"/>
        </w:rPr>
        <w:t xml:space="preserve"> included an open mic by the music club and dance performances by Footloose, the dance club of IIMA.</w:t>
      </w:r>
    </w:p>
    <w:p w:rsidR="00BA6EEF" w:rsidRDefault="00BA6EEF" w:rsidP="00C70208">
      <w:pPr>
        <w:contextualSpacing w:val="0"/>
        <w:jc w:val="both"/>
        <w:rPr>
          <w:rFonts w:ascii="Times New Roman" w:eastAsia="Times New Roman" w:hAnsi="Times New Roman" w:cs="Times New Roman"/>
          <w:b/>
          <w:sz w:val="24"/>
          <w:szCs w:val="24"/>
        </w:rPr>
      </w:pPr>
    </w:p>
    <w:p w:rsidR="00BA6EEF" w:rsidRDefault="0019428B" w:rsidP="00C70208">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Speaker Sessions:</w:t>
      </w:r>
    </w:p>
    <w:p w:rsidR="00BA6EEF" w:rsidRDefault="0019428B" w:rsidP="00C70208">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Sanjeev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Sanyal</w:t>
      </w:r>
      <w:proofErr w:type="spellEnd"/>
      <w:r>
        <w:rPr>
          <w:rFonts w:ascii="Times New Roman" w:eastAsia="Times New Roman" w:hAnsi="Times New Roman" w:cs="Times New Roman"/>
          <w:sz w:val="24"/>
          <w:szCs w:val="24"/>
        </w:rPr>
        <w:t xml:space="preserve">, Principal Economic Advisor in the Ministry of Finance, addressed a packed classroom of economics enthusiasts on day 2 of TRBS. Mr. </w:t>
      </w:r>
      <w:proofErr w:type="spellStart"/>
      <w:r>
        <w:rPr>
          <w:rFonts w:ascii="Times New Roman" w:eastAsia="Times New Roman" w:hAnsi="Times New Roman" w:cs="Times New Roman"/>
          <w:sz w:val="24"/>
          <w:szCs w:val="24"/>
        </w:rPr>
        <w:t>Sanyal</w:t>
      </w:r>
      <w:proofErr w:type="spellEnd"/>
      <w:r>
        <w:rPr>
          <w:rFonts w:ascii="Times New Roman" w:eastAsia="Times New Roman" w:hAnsi="Times New Roman" w:cs="Times New Roman"/>
          <w:sz w:val="24"/>
          <w:szCs w:val="24"/>
        </w:rPr>
        <w:t xml:space="preserve"> began by drawing an interesting parallel between economics and Victorian-era steamships, and gradually moved on to the impact of the recent structural changes in government policy such as the GST and the Insolvency and Bankruptcy code. Throughout the duration of his talk, he used everyday examples to explain his opinions of macroeconomic policy making it an interesting session for both novices as well as the more experienced members of the audience.</w:t>
      </w:r>
    </w:p>
    <w:p w:rsidR="00BA6EEF" w:rsidRDefault="00BA6EEF" w:rsidP="00C70208">
      <w:pPr>
        <w:contextualSpacing w:val="0"/>
        <w:jc w:val="both"/>
        <w:rPr>
          <w:rFonts w:ascii="Times New Roman" w:eastAsia="Times New Roman" w:hAnsi="Times New Roman" w:cs="Times New Roman"/>
          <w:sz w:val="24"/>
          <w:szCs w:val="24"/>
        </w:rPr>
      </w:pPr>
    </w:p>
    <w:p w:rsidR="00BA6EEF" w:rsidRDefault="0019428B" w:rsidP="00C70208">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speaker of the day was,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Falguni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Nayar</w:t>
      </w:r>
      <w:proofErr w:type="spellEnd"/>
      <w:r>
        <w:rPr>
          <w:rFonts w:ascii="Times New Roman" w:eastAsia="Times New Roman" w:hAnsi="Times New Roman" w:cs="Times New Roman"/>
          <w:sz w:val="24"/>
          <w:szCs w:val="24"/>
        </w:rPr>
        <w:t xml:space="preserve">, founder of </w:t>
      </w:r>
      <w:proofErr w:type="spellStart"/>
      <w:r>
        <w:rPr>
          <w:rFonts w:ascii="Times New Roman" w:eastAsia="Times New Roman" w:hAnsi="Times New Roman" w:cs="Times New Roman"/>
          <w:sz w:val="24"/>
          <w:szCs w:val="24"/>
        </w:rPr>
        <w:t>Nyyka</w:t>
      </w:r>
      <w:proofErr w:type="spellEnd"/>
      <w:r>
        <w:rPr>
          <w:rFonts w:ascii="Times New Roman" w:eastAsia="Times New Roman" w:hAnsi="Times New Roman" w:cs="Times New Roman"/>
          <w:sz w:val="24"/>
          <w:szCs w:val="24"/>
        </w:rPr>
        <w:t xml:space="preserve">, an online beauty retailer.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Nayar</w:t>
      </w:r>
      <w:proofErr w:type="spellEnd"/>
      <w:r>
        <w:rPr>
          <w:rFonts w:ascii="Times New Roman" w:eastAsia="Times New Roman" w:hAnsi="Times New Roman" w:cs="Times New Roman"/>
          <w:sz w:val="24"/>
          <w:szCs w:val="24"/>
        </w:rPr>
        <w:t xml:space="preserve"> discussed with the audience </w:t>
      </w:r>
      <w:proofErr w:type="spellStart"/>
      <w:r>
        <w:rPr>
          <w:rFonts w:ascii="Times New Roman" w:eastAsia="Times New Roman" w:hAnsi="Times New Roman" w:cs="Times New Roman"/>
          <w:sz w:val="24"/>
          <w:szCs w:val="24"/>
        </w:rPr>
        <w:t>Nykaa’s</w:t>
      </w:r>
      <w:proofErr w:type="spellEnd"/>
      <w:r>
        <w:rPr>
          <w:rFonts w:ascii="Times New Roman" w:eastAsia="Times New Roman" w:hAnsi="Times New Roman" w:cs="Times New Roman"/>
          <w:sz w:val="24"/>
          <w:szCs w:val="24"/>
        </w:rPr>
        <w:t xml:space="preserve"> journey towards growth and the acceptability it has achieved as a brand. She elaborated upon various innovations </w:t>
      </w:r>
      <w:proofErr w:type="spellStart"/>
      <w:r>
        <w:rPr>
          <w:rFonts w:ascii="Times New Roman" w:eastAsia="Times New Roman" w:hAnsi="Times New Roman" w:cs="Times New Roman"/>
          <w:sz w:val="24"/>
          <w:szCs w:val="24"/>
        </w:rPr>
        <w:t>Nykaa</w:t>
      </w:r>
      <w:proofErr w:type="spellEnd"/>
      <w:r>
        <w:rPr>
          <w:rFonts w:ascii="Times New Roman" w:eastAsia="Times New Roman" w:hAnsi="Times New Roman" w:cs="Times New Roman"/>
          <w:sz w:val="24"/>
          <w:szCs w:val="24"/>
        </w:rPr>
        <w:t xml:space="preserve"> has incorporated in the business model to address the need gap of the beauty and wellness products. She attributes </w:t>
      </w:r>
      <w:proofErr w:type="spellStart"/>
      <w:r>
        <w:rPr>
          <w:rFonts w:ascii="Times New Roman" w:eastAsia="Times New Roman" w:hAnsi="Times New Roman" w:cs="Times New Roman"/>
          <w:sz w:val="24"/>
          <w:szCs w:val="24"/>
        </w:rPr>
        <w:t>Nykaa’s</w:t>
      </w:r>
      <w:proofErr w:type="spellEnd"/>
      <w:r>
        <w:rPr>
          <w:rFonts w:ascii="Times New Roman" w:eastAsia="Times New Roman" w:hAnsi="Times New Roman" w:cs="Times New Roman"/>
          <w:sz w:val="24"/>
          <w:szCs w:val="24"/>
        </w:rPr>
        <w:t xml:space="preserve"> success to the focus company has maintained when faced with challenges. Finally,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Nayar</w:t>
      </w:r>
      <w:proofErr w:type="spellEnd"/>
      <w:r>
        <w:rPr>
          <w:rFonts w:ascii="Times New Roman" w:eastAsia="Times New Roman" w:hAnsi="Times New Roman" w:cs="Times New Roman"/>
          <w:sz w:val="24"/>
          <w:szCs w:val="24"/>
        </w:rPr>
        <w:t xml:space="preserve"> encouraged the audience to challenge the norms and believe in the power of the ideas. In her words, ‘A unique idea is not the one everyone likes (in my case it was the investors), if it is a unique idea many won’t like it and that is what makes it unique.’ </w:t>
      </w:r>
    </w:p>
    <w:p w:rsidR="00BA6EEF" w:rsidRDefault="00BA6EEF" w:rsidP="00C70208">
      <w:pPr>
        <w:contextualSpacing w:val="0"/>
        <w:jc w:val="both"/>
        <w:rPr>
          <w:rFonts w:ascii="Times New Roman" w:eastAsia="Times New Roman" w:hAnsi="Times New Roman" w:cs="Times New Roman"/>
          <w:b/>
          <w:sz w:val="24"/>
          <w:szCs w:val="24"/>
        </w:rPr>
      </w:pPr>
    </w:p>
    <w:p w:rsidR="00BA6EEF" w:rsidRDefault="0019428B" w:rsidP="00C70208">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Workshops:</w:t>
      </w:r>
    </w:p>
    <w:p w:rsidR="00BA6EEF" w:rsidRDefault="0019428B" w:rsidP="00C70208">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Saket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Govind</w:t>
      </w:r>
      <w:proofErr w:type="spellEnd"/>
      <w:r>
        <w:rPr>
          <w:rFonts w:ascii="Times New Roman" w:eastAsia="Times New Roman" w:hAnsi="Times New Roman" w:cs="Times New Roman"/>
          <w:sz w:val="24"/>
          <w:szCs w:val="24"/>
        </w:rPr>
        <w:t xml:space="preserve">, manager at </w:t>
      </w:r>
      <w:proofErr w:type="spellStart"/>
      <w:r>
        <w:rPr>
          <w:rFonts w:ascii="Times New Roman" w:eastAsia="Times New Roman" w:hAnsi="Times New Roman" w:cs="Times New Roman"/>
          <w:sz w:val="24"/>
          <w:szCs w:val="24"/>
        </w:rPr>
        <w:t>Havmor’s</w:t>
      </w:r>
      <w:proofErr w:type="spellEnd"/>
      <w:r>
        <w:rPr>
          <w:rFonts w:ascii="Times New Roman" w:eastAsia="Times New Roman" w:hAnsi="Times New Roman" w:cs="Times New Roman"/>
          <w:sz w:val="24"/>
          <w:szCs w:val="24"/>
        </w:rPr>
        <w:t xml:space="preserve"> ice cream unit spoke about the nuances of developing brands through </w:t>
      </w:r>
      <w:proofErr w:type="spellStart"/>
      <w:r>
        <w:rPr>
          <w:rFonts w:ascii="Times New Roman" w:eastAsia="Times New Roman" w:hAnsi="Times New Roman" w:cs="Times New Roman"/>
          <w:sz w:val="24"/>
          <w:szCs w:val="24"/>
        </w:rPr>
        <w:t>Havmor's</w:t>
      </w:r>
      <w:proofErr w:type="spellEnd"/>
      <w:r>
        <w:rPr>
          <w:rFonts w:ascii="Times New Roman" w:eastAsia="Times New Roman" w:hAnsi="Times New Roman" w:cs="Times New Roman"/>
          <w:sz w:val="24"/>
          <w:szCs w:val="24"/>
        </w:rPr>
        <w:t xml:space="preserve"> personal story of churning out new varieties of ice-creams every now and then. The speaker talked of a method which he called OLI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observing, learning and ideating; qualities that are essentials to developing a new brand. The participants were encouraged to think about brand with a perspective outside the </w:t>
      </w:r>
      <w:proofErr w:type="spellStart"/>
      <w:r>
        <w:rPr>
          <w:rFonts w:ascii="Times New Roman" w:eastAsia="Times New Roman" w:hAnsi="Times New Roman" w:cs="Times New Roman"/>
          <w:sz w:val="24"/>
          <w:szCs w:val="24"/>
        </w:rPr>
        <w:t>textbooks.The</w:t>
      </w:r>
      <w:proofErr w:type="spellEnd"/>
      <w:r>
        <w:rPr>
          <w:rFonts w:ascii="Times New Roman" w:eastAsia="Times New Roman" w:hAnsi="Times New Roman" w:cs="Times New Roman"/>
          <w:sz w:val="24"/>
          <w:szCs w:val="24"/>
        </w:rPr>
        <w:t xml:space="preserve"> importance having a good advertising mix was demonstrated through interesting clips of company’s ad campaigns. The idea is to keep in mind the desires of the customer and develop the product accordingly. </w:t>
      </w:r>
      <w:proofErr w:type="spellStart"/>
      <w:r>
        <w:rPr>
          <w:rFonts w:ascii="Times New Roman" w:eastAsia="Times New Roman" w:hAnsi="Times New Roman" w:cs="Times New Roman"/>
          <w:sz w:val="24"/>
          <w:szCs w:val="24"/>
        </w:rPr>
        <w:t>Havmor</w:t>
      </w:r>
      <w:proofErr w:type="spellEnd"/>
      <w:r>
        <w:rPr>
          <w:rFonts w:ascii="Times New Roman" w:eastAsia="Times New Roman" w:hAnsi="Times New Roman" w:cs="Times New Roman"/>
          <w:sz w:val="24"/>
          <w:szCs w:val="24"/>
        </w:rPr>
        <w:t xml:space="preserve"> developed a program where top food processing graduates were selected throughout the country and tasked with developing lip-smacking innovative ice-cream </w:t>
      </w:r>
      <w:proofErr w:type="spellStart"/>
      <w:r>
        <w:rPr>
          <w:rFonts w:ascii="Times New Roman" w:eastAsia="Times New Roman" w:hAnsi="Times New Roman" w:cs="Times New Roman"/>
          <w:sz w:val="24"/>
          <w:szCs w:val="24"/>
        </w:rPr>
        <w:t>flavours</w:t>
      </w:r>
      <w:proofErr w:type="spellEnd"/>
      <w:r>
        <w:rPr>
          <w:rFonts w:ascii="Times New Roman" w:eastAsia="Times New Roman" w:hAnsi="Times New Roman" w:cs="Times New Roman"/>
          <w:sz w:val="24"/>
          <w:szCs w:val="24"/>
        </w:rPr>
        <w:t xml:space="preserve">. This is how they </w:t>
      </w:r>
      <w:proofErr w:type="spellStart"/>
      <w:r>
        <w:rPr>
          <w:rFonts w:ascii="Times New Roman" w:eastAsia="Times New Roman" w:hAnsi="Times New Roman" w:cs="Times New Roman"/>
          <w:sz w:val="24"/>
          <w:szCs w:val="24"/>
        </w:rPr>
        <w:t>endeavoured</w:t>
      </w:r>
      <w:proofErr w:type="spellEnd"/>
      <w:r>
        <w:rPr>
          <w:rFonts w:ascii="Times New Roman" w:eastAsia="Times New Roman" w:hAnsi="Times New Roman" w:cs="Times New Roman"/>
          <w:sz w:val="24"/>
          <w:szCs w:val="24"/>
        </w:rPr>
        <w:t xml:space="preserve"> to keep up constant innovation. Participants opined that the workshop was informative, fun and educative. </w:t>
      </w:r>
    </w:p>
    <w:p w:rsidR="00BA6EEF" w:rsidRDefault="00BA6EEF" w:rsidP="00C70208">
      <w:pPr>
        <w:contextualSpacing w:val="0"/>
        <w:jc w:val="both"/>
        <w:rPr>
          <w:rFonts w:ascii="Times New Roman" w:eastAsia="Times New Roman" w:hAnsi="Times New Roman" w:cs="Times New Roman"/>
          <w:sz w:val="24"/>
          <w:szCs w:val="24"/>
        </w:rPr>
      </w:pPr>
    </w:p>
    <w:p w:rsidR="00BA6EEF" w:rsidRDefault="0019428B" w:rsidP="00C70208">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Nielsen’s market research workshop began with the organizers proudly announcing, “Nobody understands a company better than us.” The host echoed the company’s mission statement, that is, to drive data-based decisions in a connected world and create outcomes for their clients and customers. He went on to explain how the retail measurement services are different for modern trade stores and traditional </w:t>
      </w:r>
      <w:proofErr w:type="spellStart"/>
      <w:r>
        <w:rPr>
          <w:rFonts w:ascii="Times New Roman" w:eastAsia="Times New Roman" w:hAnsi="Times New Roman" w:cs="Times New Roman"/>
          <w:sz w:val="24"/>
          <w:szCs w:val="24"/>
        </w:rPr>
        <w:t>kirana</w:t>
      </w:r>
      <w:proofErr w:type="spellEnd"/>
      <w:r>
        <w:rPr>
          <w:rFonts w:ascii="Times New Roman" w:eastAsia="Times New Roman" w:hAnsi="Times New Roman" w:cs="Times New Roman"/>
          <w:sz w:val="24"/>
          <w:szCs w:val="24"/>
        </w:rPr>
        <w:t xml:space="preserve"> stores. Contrary to systematic data collection with sampling </w:t>
      </w:r>
      <w:r>
        <w:rPr>
          <w:rFonts w:ascii="Times New Roman" w:eastAsia="Times New Roman" w:hAnsi="Times New Roman" w:cs="Times New Roman"/>
          <w:sz w:val="24"/>
          <w:szCs w:val="24"/>
        </w:rPr>
        <w:lastRenderedPageBreak/>
        <w:t xml:space="preserve">from the former, about 1200 Nielsen auditors collect retail data (such as price, quantity, etc.) from 9.9 million </w:t>
      </w:r>
      <w:proofErr w:type="spellStart"/>
      <w:r>
        <w:rPr>
          <w:rFonts w:ascii="Times New Roman" w:eastAsia="Times New Roman" w:hAnsi="Times New Roman" w:cs="Times New Roman"/>
          <w:sz w:val="24"/>
          <w:szCs w:val="24"/>
        </w:rPr>
        <w:t>kirana</w:t>
      </w:r>
      <w:proofErr w:type="spellEnd"/>
      <w:r>
        <w:rPr>
          <w:rFonts w:ascii="Times New Roman" w:eastAsia="Times New Roman" w:hAnsi="Times New Roman" w:cs="Times New Roman"/>
          <w:sz w:val="24"/>
          <w:szCs w:val="24"/>
        </w:rPr>
        <w:t xml:space="preserve"> stores. He went on elaborate on the dimensions for data analysis, the types of facts significant for analyzing and the various estimation methods. He referred to popular brands where Nielsen has contributed in providing significant customer insights, such as Fogg which was branded as “less gas, more spray” with consistent messaging and no selling in </w:t>
      </w:r>
      <w:proofErr w:type="spellStart"/>
      <w:r>
        <w:rPr>
          <w:rFonts w:ascii="Times New Roman" w:eastAsia="Times New Roman" w:hAnsi="Times New Roman" w:cs="Times New Roman"/>
          <w:sz w:val="24"/>
          <w:szCs w:val="24"/>
        </w:rPr>
        <w:t>Kirana</w:t>
      </w:r>
      <w:proofErr w:type="spellEnd"/>
      <w:r>
        <w:rPr>
          <w:rFonts w:ascii="Times New Roman" w:eastAsia="Times New Roman" w:hAnsi="Times New Roman" w:cs="Times New Roman"/>
          <w:sz w:val="24"/>
          <w:szCs w:val="24"/>
        </w:rPr>
        <w:t xml:space="preserve"> stores. He also explained us about “shopper walk” - how the arrangement of items in a store influence our buying. The workshop turned out to be very interesting and informative and the audience was brimming with queries. </w:t>
      </w:r>
    </w:p>
    <w:p w:rsidR="0019428B" w:rsidRDefault="0019428B" w:rsidP="00C70208">
      <w:pPr>
        <w:contextualSpacing w:val="0"/>
        <w:jc w:val="both"/>
        <w:rPr>
          <w:rFonts w:ascii="Times New Roman" w:eastAsia="Times New Roman" w:hAnsi="Times New Roman" w:cs="Times New Roman"/>
          <w:sz w:val="24"/>
          <w:szCs w:val="24"/>
        </w:rPr>
      </w:pPr>
      <w:bookmarkStart w:id="0" w:name="_GoBack"/>
      <w:bookmarkEnd w:id="0"/>
    </w:p>
    <w:p w:rsidR="00BA6EEF" w:rsidRDefault="0019428B" w:rsidP="00C70208">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 of Text-</w:t>
      </w:r>
    </w:p>
    <w:p w:rsidR="00BA6EEF" w:rsidRDefault="0019428B" w:rsidP="00C70208">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A6EEF" w:rsidRDefault="0019428B" w:rsidP="00C70208">
      <w:pPr>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About Indian Institute of Management Ahmedabad (IIMA)</w:t>
      </w:r>
    </w:p>
    <w:p w:rsidR="00BA6EEF" w:rsidRDefault="0019428B" w:rsidP="00C70208">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Established in 1961, the Indian Institute of Management, Ahmedabad (IIMA) is recognized globally for excellence in management education. One of the top management schools in the world, IIMA educates leaders of the enterprises.</w:t>
      </w:r>
    </w:p>
    <w:p w:rsidR="00BA6EEF" w:rsidRDefault="0019428B" w:rsidP="00C70208">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w:t>
      </w:r>
    </w:p>
    <w:p w:rsidR="00BA6EEF" w:rsidRDefault="0019428B" w:rsidP="00C70208">
      <w:pPr>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flagship Post Graduate </w:t>
      </w:r>
      <w:proofErr w:type="spellStart"/>
      <w:r>
        <w:rPr>
          <w:rFonts w:ascii="Times New Roman" w:eastAsia="Times New Roman" w:hAnsi="Times New Roman" w:cs="Times New Roman"/>
          <w:i/>
          <w:sz w:val="20"/>
          <w:szCs w:val="20"/>
        </w:rPr>
        <w:t>Programme</w:t>
      </w:r>
      <w:proofErr w:type="spellEnd"/>
      <w:r>
        <w:rPr>
          <w:rFonts w:ascii="Times New Roman" w:eastAsia="Times New Roman" w:hAnsi="Times New Roman" w:cs="Times New Roman"/>
          <w:i/>
          <w:sz w:val="20"/>
          <w:szCs w:val="20"/>
        </w:rPr>
        <w:t xml:space="preserve"> (PGP) is ranked 21st in the Financial Times Masters in Management Ranking 2017. As per the Financial Times’ Global MBA Ranking 2017, IIMA’s Post Graduate </w:t>
      </w:r>
      <w:proofErr w:type="spellStart"/>
      <w:r>
        <w:rPr>
          <w:rFonts w:ascii="Times New Roman" w:eastAsia="Times New Roman" w:hAnsi="Times New Roman" w:cs="Times New Roman"/>
          <w:i/>
          <w:sz w:val="20"/>
          <w:szCs w:val="20"/>
        </w:rPr>
        <w:t>Programme</w:t>
      </w:r>
      <w:proofErr w:type="spellEnd"/>
      <w:r>
        <w:rPr>
          <w:rFonts w:ascii="Times New Roman" w:eastAsia="Times New Roman" w:hAnsi="Times New Roman" w:cs="Times New Roman"/>
          <w:i/>
          <w:sz w:val="20"/>
          <w:szCs w:val="20"/>
        </w:rPr>
        <w:t xml:space="preserve"> for Executives (PGPX) is ranked 29th in the World. IIMA has been ranked as #1 Management institute as per the National Institutional Ranking Framework (NIRF) rankings of Ministry of Human Resource Development, Government of India. The postgraduate program in food and </w:t>
      </w:r>
      <w:proofErr w:type="spellStart"/>
      <w:r>
        <w:rPr>
          <w:rFonts w:ascii="Times New Roman" w:eastAsia="Times New Roman" w:hAnsi="Times New Roman" w:cs="Times New Roman"/>
          <w:i/>
          <w:sz w:val="20"/>
          <w:szCs w:val="20"/>
        </w:rPr>
        <w:t>Agri</w:t>
      </w:r>
      <w:proofErr w:type="spellEnd"/>
      <w:r>
        <w:rPr>
          <w:rFonts w:ascii="Times New Roman" w:eastAsia="Times New Roman" w:hAnsi="Times New Roman" w:cs="Times New Roman"/>
          <w:i/>
          <w:sz w:val="20"/>
          <w:szCs w:val="20"/>
        </w:rPr>
        <w:t xml:space="preserve"> Business (PGP-FABM) is ranked 1st in the </w:t>
      </w:r>
      <w:proofErr w:type="spellStart"/>
      <w:r>
        <w:rPr>
          <w:rFonts w:ascii="Times New Roman" w:eastAsia="Times New Roman" w:hAnsi="Times New Roman" w:cs="Times New Roman"/>
          <w:i/>
          <w:sz w:val="20"/>
          <w:szCs w:val="20"/>
        </w:rPr>
        <w:t>Eduniversal</w:t>
      </w:r>
      <w:proofErr w:type="spellEnd"/>
      <w:r>
        <w:rPr>
          <w:rFonts w:ascii="Times New Roman" w:eastAsia="Times New Roman" w:hAnsi="Times New Roman" w:cs="Times New Roman"/>
          <w:i/>
          <w:sz w:val="20"/>
          <w:szCs w:val="20"/>
        </w:rPr>
        <w:t xml:space="preserve"> Masters Ranking 2018</w:t>
      </w:r>
    </w:p>
    <w:p w:rsidR="00BA6EEF" w:rsidRDefault="00BA6EEF">
      <w:pPr>
        <w:contextualSpacing w:val="0"/>
        <w:rPr>
          <w:rFonts w:ascii="Times New Roman" w:eastAsia="Times New Roman" w:hAnsi="Times New Roman" w:cs="Times New Roman"/>
          <w:sz w:val="24"/>
          <w:szCs w:val="24"/>
          <w:highlight w:val="white"/>
        </w:rPr>
      </w:pPr>
    </w:p>
    <w:p w:rsidR="00BA6EEF" w:rsidRDefault="0019428B">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media queries, please contact:</w:t>
      </w:r>
    </w:p>
    <w:p w:rsidR="00BA6EEF" w:rsidRDefault="0019428B">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
        <w:tblW w:w="883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425"/>
        <w:gridCol w:w="4410"/>
      </w:tblGrid>
      <w:tr w:rsidR="00BA6EEF">
        <w:trPr>
          <w:trHeight w:val="282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6EEF" w:rsidRDefault="0019428B">
            <w:pPr>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Kashika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w:t>
            </w:r>
            <w:proofErr w:type="spellEnd"/>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 &amp; Media Relations, TRBS (PGP-2)</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Indian Institute of Management Ahmedabad</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Ph: (Cell) +91-7838526332</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Email: p17kashika@iima.ac.in</w:t>
            </w:r>
          </w:p>
        </w:tc>
        <w:tc>
          <w:tcPr>
            <w:tcW w:w="44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A6EEF" w:rsidRDefault="0019428B">
            <w:pPr>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w:t>
            </w:r>
            <w:proofErr w:type="spellEnd"/>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Media Relations (PGP-1)</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Indian Institute of Management Ahmedabad</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Ph: (Cell) +91-9836550393</w:t>
            </w:r>
          </w:p>
          <w:p w:rsidR="00BA6EEF" w:rsidRDefault="0019428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Email: p18ankita9@iima.ac.in</w:t>
            </w:r>
          </w:p>
        </w:tc>
      </w:tr>
    </w:tbl>
    <w:p w:rsidR="00BA6EEF" w:rsidRDefault="00BA6EEF">
      <w:pPr>
        <w:contextualSpacing w:val="0"/>
        <w:rPr>
          <w:rFonts w:ascii="Times New Roman" w:eastAsia="Times New Roman" w:hAnsi="Times New Roman" w:cs="Times New Roman"/>
          <w:sz w:val="24"/>
          <w:szCs w:val="24"/>
        </w:rPr>
      </w:pPr>
    </w:p>
    <w:p w:rsidR="00BA6EEF" w:rsidRDefault="00BA6EEF">
      <w:pPr>
        <w:contextualSpacing w:val="0"/>
        <w:rPr>
          <w:rFonts w:ascii="Times New Roman" w:eastAsia="Times New Roman" w:hAnsi="Times New Roman" w:cs="Times New Roman"/>
          <w:sz w:val="24"/>
          <w:szCs w:val="24"/>
        </w:rPr>
      </w:pPr>
    </w:p>
    <w:sectPr w:rsidR="00BA6EEF" w:rsidSect="00E5540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EEF"/>
    <w:rsid w:val="0019428B"/>
    <w:rsid w:val="00BA6EEF"/>
    <w:rsid w:val="00C70208"/>
    <w:rsid w:val="00CF053B"/>
    <w:rsid w:val="00E554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IN"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5406"/>
  </w:style>
  <w:style w:type="paragraph" w:styleId="Heading1">
    <w:name w:val="heading 1"/>
    <w:basedOn w:val="Normal"/>
    <w:next w:val="Normal"/>
    <w:rsid w:val="00E55406"/>
    <w:pPr>
      <w:keepNext/>
      <w:keepLines/>
      <w:spacing w:before="400" w:after="120"/>
      <w:outlineLvl w:val="0"/>
    </w:pPr>
    <w:rPr>
      <w:sz w:val="40"/>
      <w:szCs w:val="40"/>
    </w:rPr>
  </w:style>
  <w:style w:type="paragraph" w:styleId="Heading2">
    <w:name w:val="heading 2"/>
    <w:basedOn w:val="Normal"/>
    <w:next w:val="Normal"/>
    <w:rsid w:val="00E55406"/>
    <w:pPr>
      <w:keepNext/>
      <w:keepLines/>
      <w:spacing w:before="360" w:after="120"/>
      <w:outlineLvl w:val="1"/>
    </w:pPr>
    <w:rPr>
      <w:sz w:val="32"/>
      <w:szCs w:val="32"/>
    </w:rPr>
  </w:style>
  <w:style w:type="paragraph" w:styleId="Heading3">
    <w:name w:val="heading 3"/>
    <w:basedOn w:val="Normal"/>
    <w:next w:val="Normal"/>
    <w:rsid w:val="00E55406"/>
    <w:pPr>
      <w:keepNext/>
      <w:keepLines/>
      <w:spacing w:before="320" w:after="80"/>
      <w:outlineLvl w:val="2"/>
    </w:pPr>
    <w:rPr>
      <w:color w:val="434343"/>
      <w:sz w:val="28"/>
      <w:szCs w:val="28"/>
    </w:rPr>
  </w:style>
  <w:style w:type="paragraph" w:styleId="Heading4">
    <w:name w:val="heading 4"/>
    <w:basedOn w:val="Normal"/>
    <w:next w:val="Normal"/>
    <w:rsid w:val="00E55406"/>
    <w:pPr>
      <w:keepNext/>
      <w:keepLines/>
      <w:spacing w:before="280" w:after="80"/>
      <w:outlineLvl w:val="3"/>
    </w:pPr>
    <w:rPr>
      <w:color w:val="666666"/>
      <w:sz w:val="24"/>
      <w:szCs w:val="24"/>
    </w:rPr>
  </w:style>
  <w:style w:type="paragraph" w:styleId="Heading5">
    <w:name w:val="heading 5"/>
    <w:basedOn w:val="Normal"/>
    <w:next w:val="Normal"/>
    <w:rsid w:val="00E55406"/>
    <w:pPr>
      <w:keepNext/>
      <w:keepLines/>
      <w:spacing w:before="240" w:after="80"/>
      <w:outlineLvl w:val="4"/>
    </w:pPr>
    <w:rPr>
      <w:color w:val="666666"/>
    </w:rPr>
  </w:style>
  <w:style w:type="paragraph" w:styleId="Heading6">
    <w:name w:val="heading 6"/>
    <w:basedOn w:val="Normal"/>
    <w:next w:val="Normal"/>
    <w:rsid w:val="00E5540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5406"/>
    <w:pPr>
      <w:keepNext/>
      <w:keepLines/>
      <w:spacing w:after="60"/>
    </w:pPr>
    <w:rPr>
      <w:sz w:val="52"/>
      <w:szCs w:val="52"/>
    </w:rPr>
  </w:style>
  <w:style w:type="paragraph" w:styleId="Subtitle">
    <w:name w:val="Subtitle"/>
    <w:basedOn w:val="Normal"/>
    <w:next w:val="Normal"/>
    <w:rsid w:val="00E55406"/>
    <w:pPr>
      <w:keepNext/>
      <w:keepLines/>
      <w:spacing w:after="320"/>
    </w:pPr>
    <w:rPr>
      <w:color w:val="666666"/>
      <w:sz w:val="30"/>
      <w:szCs w:val="30"/>
    </w:rPr>
  </w:style>
  <w:style w:type="table" w:customStyle="1" w:styleId="a">
    <w:basedOn w:val="TableNormal"/>
    <w:rsid w:val="00E55406"/>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19428B"/>
    <w:pPr>
      <w:ind w:left="720"/>
    </w:pPr>
  </w:style>
  <w:style w:type="paragraph" w:styleId="BalloonText">
    <w:name w:val="Balloon Text"/>
    <w:basedOn w:val="Normal"/>
    <w:link w:val="BalloonTextChar"/>
    <w:uiPriority w:val="99"/>
    <w:semiHidden/>
    <w:unhideWhenUsed/>
    <w:rsid w:val="00C702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Valluri Raghuram</dc:creator>
  <cp:lastModifiedBy>Mitaaly Naidu</cp:lastModifiedBy>
  <cp:revision>4</cp:revision>
  <dcterms:created xsi:type="dcterms:W3CDTF">2018-10-01T07:23:00Z</dcterms:created>
  <dcterms:modified xsi:type="dcterms:W3CDTF">2018-10-01T09:53:00Z</dcterms:modified>
</cp:coreProperties>
</file>