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F6B5F" w14:textId="3522BED5" w:rsidR="00F376A7" w:rsidRDefault="0081596A" w:rsidP="0081596A">
      <w:pPr>
        <w:jc w:val="center"/>
        <w:rPr>
          <w:rFonts w:cs="Mangal"/>
          <w:sz w:val="24"/>
          <w:szCs w:val="22"/>
        </w:rPr>
      </w:pPr>
      <w:r w:rsidRPr="00A3760A">
        <w:rPr>
          <w:rStyle w:val="IntenseReference"/>
          <w:noProof/>
          <w:color w:val="44546A" w:themeColor="text2"/>
          <w:szCs w:val="24"/>
        </w:rPr>
        <w:drawing>
          <wp:anchor distT="0" distB="0" distL="114300" distR="114300" simplePos="0" relativeHeight="251659264" behindDoc="0" locked="0" layoutInCell="1" allowOverlap="1" wp14:anchorId="10FFB711" wp14:editId="2AC7954C">
            <wp:simplePos x="0" y="0"/>
            <wp:positionH relativeFrom="margin">
              <wp:posOffset>2305050</wp:posOffset>
            </wp:positionH>
            <wp:positionV relativeFrom="margin">
              <wp:posOffset>-190500</wp:posOffset>
            </wp:positionV>
            <wp:extent cx="902335" cy="908685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AD7BB" w14:textId="77777777" w:rsidR="0081596A" w:rsidRPr="008B5838" w:rsidRDefault="0081596A" w:rsidP="0081596A">
      <w:pPr>
        <w:jc w:val="center"/>
        <w:rPr>
          <w:rFonts w:cs="Mangal"/>
          <w:sz w:val="24"/>
          <w:szCs w:val="22"/>
        </w:rPr>
      </w:pPr>
    </w:p>
    <w:p w14:paraId="1F161D99" w14:textId="77777777" w:rsidR="0081596A" w:rsidRDefault="0081596A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23DF62C1" w14:textId="77777777" w:rsidR="0081596A" w:rsidRDefault="0081596A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1715EFB9" w14:textId="2E7A4615" w:rsidR="008B5838" w:rsidRPr="008B5838" w:rsidRDefault="008B5838" w:rsidP="00D25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Mangal"/>
          <w:b/>
          <w:bCs/>
          <w:color w:val="000000"/>
          <w:sz w:val="24"/>
          <w:szCs w:val="24"/>
          <w:u w:val="single"/>
          <w:lang w:eastAsia="en-IN"/>
        </w:rPr>
      </w:pPr>
      <w:r w:rsidRPr="008B5838">
        <w:rPr>
          <w:rFonts w:ascii="Courier New" w:eastAsia="Times New Roman" w:hAnsi="Courier New" w:cs="Mangal"/>
          <w:b/>
          <w:bCs/>
          <w:color w:val="000000"/>
          <w:sz w:val="24"/>
          <w:szCs w:val="24"/>
          <w:u w:val="single"/>
          <w:cs/>
          <w:lang w:eastAsia="en-IN"/>
        </w:rPr>
        <w:t>प्रेस विज्ञप्ति</w:t>
      </w:r>
    </w:p>
    <w:p w14:paraId="0EBDCE50" w14:textId="77777777" w:rsidR="00D25FAB" w:rsidRDefault="00D25FAB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3F9A4C1F" w14:textId="7C67874A" w:rsidR="008B5838" w:rsidRPr="008B5838" w:rsidRDefault="008B5838" w:rsidP="00DF7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आईआईएमए </w:t>
      </w:r>
      <w:r w:rsidR="00BC031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एफ़एमई</w:t>
      </w:r>
      <w:r w:rsidR="00BC0318"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मिश्रा </w:t>
      </w:r>
      <w:r w:rsidR="00B834C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केंद्र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ने एक अध्ययन </w:t>
      </w:r>
      <w:r w:rsidR="00A646BD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चला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या</w:t>
      </w:r>
      <w:r w:rsidR="000F3CCB">
        <w:rPr>
          <w:rStyle w:val="EndnoteReference"/>
          <w:rFonts w:ascii="Courier New" w:eastAsia="Times New Roman" w:hAnsi="Courier New" w:cs="Mangal"/>
          <w:color w:val="000000"/>
          <w:szCs w:val="22"/>
          <w:cs/>
          <w:lang w:eastAsia="en-IN"/>
        </w:rPr>
        <w:endnoteReference w:id="1"/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</w:t>
      </w:r>
      <w:r w:rsidR="00B834C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-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"आईआरपी के विलय पर नियंत्रण</w:t>
      </w:r>
      <w:r w:rsidR="00510C8C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: </w:t>
      </w:r>
      <w:r w:rsidR="00510C8C" w:rsidRPr="00510C8C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क्या संकटग्रस्त फर्मों के अधिग्रहण की जांच पड़ताल की जाती है</w:t>
      </w:r>
      <w:r w:rsidR="00510C8C" w:rsidRPr="00510C8C">
        <w:rPr>
          <w:rFonts w:ascii="Courier New" w:eastAsia="Times New Roman" w:hAnsi="Courier New" w:cs="Mangal"/>
          <w:color w:val="000000"/>
          <w:szCs w:val="22"/>
          <w:lang w:eastAsia="en-IN"/>
        </w:rPr>
        <w:t>?</w:t>
      </w:r>
      <w:r w:rsidRPr="008B5838">
        <w:rPr>
          <w:rFonts w:ascii="Courier New" w:eastAsia="Times New Roman" w:hAnsi="Courier New" w:cs="Mangal"/>
          <w:color w:val="000000"/>
          <w:szCs w:val="22"/>
          <w:lang w:eastAsia="en-IN"/>
        </w:rPr>
        <w:t xml:space="preserve">" </w:t>
      </w:r>
      <w:r w:rsidR="00FF127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(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द</w:t>
      </w:r>
      <w:r w:rsidR="00FF127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ी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इन्सॉल्वेंसी एंड बैंकरप्सी बोर्ड ऑफ़ इंडिया (</w:t>
      </w:r>
      <w:r w:rsidR="004368F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आईबीबीआई</w:t>
      </w:r>
      <w:r w:rsidR="00FF127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)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द्वारा इसके "</w:t>
      </w:r>
      <w:r w:rsidR="004368F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आईबीबीआई</w:t>
      </w:r>
      <w:r w:rsidRPr="008B5838">
        <w:rPr>
          <w:rFonts w:ascii="Courier New" w:eastAsia="Times New Roman" w:hAnsi="Courier New" w:cs="Mangal"/>
          <w:color w:val="000000"/>
          <w:szCs w:val="22"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रिसर्च इनिशिएटिव</w:t>
      </w:r>
      <w:r w:rsidR="00FF127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, 2019</w:t>
      </w:r>
      <w:r w:rsidRPr="008B5838">
        <w:rPr>
          <w:rFonts w:ascii="Courier New" w:eastAsia="Times New Roman" w:hAnsi="Courier New" w:cs="Mangal"/>
          <w:color w:val="000000"/>
          <w:szCs w:val="22"/>
          <w:lang w:eastAsia="en-IN"/>
        </w:rPr>
        <w:t xml:space="preserve">"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के माध्यम से समर्थित)।</w:t>
      </w:r>
    </w:p>
    <w:p w14:paraId="12D0635F" w14:textId="77777777" w:rsidR="00DF7E67" w:rsidRDefault="00DF7E67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1D672726" w14:textId="70A6F6BC" w:rsidR="008B5838" w:rsidRPr="008B5838" w:rsidRDefault="00DF5482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b/>
          <w:bCs/>
          <w:color w:val="000000"/>
          <w:sz w:val="24"/>
          <w:szCs w:val="24"/>
          <w:lang w:eastAsia="en-IN"/>
        </w:rPr>
      </w:pPr>
      <w:r>
        <w:rPr>
          <w:rFonts w:ascii="Courier New" w:eastAsia="Times New Roman" w:hAnsi="Courier New" w:cs="Mangal" w:hint="cs"/>
          <w:b/>
          <w:bCs/>
          <w:color w:val="000000"/>
          <w:sz w:val="24"/>
          <w:szCs w:val="24"/>
          <w:cs/>
          <w:lang w:eastAsia="en-IN"/>
        </w:rPr>
        <w:t>30</w:t>
      </w:r>
      <w:r w:rsidR="00DF7E67" w:rsidRPr="00DF7E67">
        <w:rPr>
          <w:rFonts w:ascii="Courier New" w:eastAsia="Times New Roman" w:hAnsi="Courier New" w:cs="Mangal" w:hint="cs"/>
          <w:b/>
          <w:bCs/>
          <w:color w:val="000000"/>
          <w:sz w:val="24"/>
          <w:szCs w:val="24"/>
          <w:cs/>
          <w:lang w:eastAsia="en-IN"/>
        </w:rPr>
        <w:t xml:space="preserve"> </w:t>
      </w:r>
      <w:r w:rsidR="008B5838" w:rsidRPr="008B5838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 xml:space="preserve">जून </w:t>
      </w:r>
      <w:r w:rsidR="00DF7E67" w:rsidRPr="00DF7E6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IN"/>
        </w:rPr>
        <w:t>|</w:t>
      </w:r>
      <w:r w:rsidR="00DF7E67" w:rsidRPr="00DF7E67">
        <w:rPr>
          <w:rFonts w:ascii="Courier New" w:eastAsia="Times New Roman" w:hAnsi="Courier New" w:cs="Courier New" w:hint="cs"/>
          <w:b/>
          <w:bCs/>
          <w:color w:val="000000"/>
          <w:sz w:val="24"/>
          <w:szCs w:val="24"/>
          <w:cs/>
          <w:lang w:eastAsia="en-IN"/>
        </w:rPr>
        <w:t xml:space="preserve"> </w:t>
      </w:r>
      <w:r w:rsidR="008B5838" w:rsidRPr="008B5838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>अहमदाबाद</w:t>
      </w:r>
      <w:r w:rsidR="00DF7E67" w:rsidRPr="00DF7E67">
        <w:rPr>
          <w:rFonts w:ascii="Courier New" w:eastAsia="Times New Roman" w:hAnsi="Courier New" w:cs="Mangal" w:hint="cs"/>
          <w:b/>
          <w:bCs/>
          <w:color w:val="000000"/>
          <w:sz w:val="24"/>
          <w:szCs w:val="24"/>
          <w:cs/>
          <w:lang w:eastAsia="en-IN"/>
        </w:rPr>
        <w:t xml:space="preserve"> </w:t>
      </w:r>
      <w:r w:rsidR="008B5838" w:rsidRPr="008B5838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>:</w:t>
      </w:r>
      <w:r w:rsidR="00DF7E67" w:rsidRPr="00DF7E67">
        <w:rPr>
          <w:rFonts w:ascii="Courier New" w:eastAsia="Times New Roman" w:hAnsi="Courier New" w:cs="Mangal" w:hint="cs"/>
          <w:b/>
          <w:bCs/>
          <w:color w:val="000000"/>
          <w:sz w:val="24"/>
          <w:szCs w:val="24"/>
          <w:cs/>
          <w:lang w:eastAsia="en-IN"/>
        </w:rPr>
        <w:t xml:space="preserve"> </w:t>
      </w:r>
    </w:p>
    <w:p w14:paraId="080F2FB6" w14:textId="77777777" w:rsidR="00AB0966" w:rsidRDefault="00AB0966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19559959" w14:textId="03FE60B8" w:rsidR="008B5838" w:rsidRPr="008B5838" w:rsidRDefault="008B5838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b/>
          <w:bCs/>
          <w:color w:val="000000"/>
          <w:szCs w:val="22"/>
          <w:lang w:eastAsia="en-IN"/>
        </w:rPr>
      </w:pPr>
      <w:r w:rsidRPr="008B5838">
        <w:rPr>
          <w:rFonts w:ascii="Courier New" w:eastAsia="Times New Roman" w:hAnsi="Courier New" w:cs="Mangal"/>
          <w:b/>
          <w:bCs/>
          <w:color w:val="2F5496" w:themeColor="accent1" w:themeShade="BF"/>
          <w:sz w:val="24"/>
          <w:szCs w:val="24"/>
          <w:cs/>
          <w:lang w:eastAsia="en-IN"/>
        </w:rPr>
        <w:t>सारांश</w:t>
      </w:r>
      <w:r w:rsidR="00AB0966" w:rsidRPr="00AB0966">
        <w:rPr>
          <w:rFonts w:ascii="Courier New" w:eastAsia="Times New Roman" w:hAnsi="Courier New" w:cs="Mangal" w:hint="cs"/>
          <w:b/>
          <w:bCs/>
          <w:color w:val="2F5496" w:themeColor="accent1" w:themeShade="BF"/>
          <w:sz w:val="24"/>
          <w:szCs w:val="24"/>
          <w:cs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b/>
          <w:bCs/>
          <w:color w:val="2F5496" w:themeColor="accent1" w:themeShade="BF"/>
          <w:sz w:val="24"/>
          <w:szCs w:val="24"/>
          <w:cs/>
          <w:lang w:eastAsia="en-IN"/>
        </w:rPr>
        <w:t>:</w:t>
      </w:r>
      <w:r w:rsidR="00AB0966" w:rsidRPr="00AB0966">
        <w:rPr>
          <w:rFonts w:ascii="Courier New" w:eastAsia="Times New Roman" w:hAnsi="Courier New" w:cs="Mangal" w:hint="cs"/>
          <w:b/>
          <w:bCs/>
          <w:color w:val="000000"/>
          <w:szCs w:val="22"/>
          <w:cs/>
          <w:lang w:eastAsia="en-IN"/>
        </w:rPr>
        <w:t xml:space="preserve"> </w:t>
      </w:r>
    </w:p>
    <w:p w14:paraId="46E5EF1F" w14:textId="77777777" w:rsidR="00AB0966" w:rsidRDefault="00AB0966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5B509DE4" w14:textId="43BBDE7C" w:rsidR="00236EA0" w:rsidRDefault="008B5838" w:rsidP="002B4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जुलाई</w:t>
      </w:r>
      <w:r w:rsidR="00EF2F4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2019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में</w:t>
      </w:r>
      <w:r w:rsidR="00EF2F4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प्रतिस्पर्धा कानून समीक्षा समिति की रिपोर्ट ने सिफारिश की थी कि </w:t>
      </w:r>
      <w:r w:rsidR="00707EA7" w:rsidRPr="00144EC9">
        <w:rPr>
          <w:rFonts w:ascii="Courier New" w:eastAsia="Times New Roman" w:hAnsi="Courier New" w:cs="Mangal"/>
          <w:b/>
          <w:bCs/>
          <w:color w:val="000000"/>
          <w:szCs w:val="22"/>
          <w:cs/>
          <w:lang w:eastAsia="en-IN"/>
        </w:rPr>
        <w:t>दिवालियापन</w:t>
      </w:r>
      <w:r w:rsidRPr="00144EC9">
        <w:rPr>
          <w:rFonts w:ascii="Courier New" w:eastAsia="Times New Roman" w:hAnsi="Courier New" w:cs="Mangal"/>
          <w:b/>
          <w:bCs/>
          <w:color w:val="000000"/>
          <w:szCs w:val="22"/>
          <w:cs/>
          <w:lang w:eastAsia="en-IN"/>
        </w:rPr>
        <w:t xml:space="preserve"> </w:t>
      </w:r>
      <w:r w:rsidR="00707EA7" w:rsidRPr="00144EC9">
        <w:rPr>
          <w:rFonts w:ascii="Courier New" w:eastAsia="Times New Roman" w:hAnsi="Courier New" w:cs="Mangal"/>
          <w:b/>
          <w:bCs/>
          <w:color w:val="000000"/>
          <w:szCs w:val="22"/>
          <w:cs/>
          <w:lang w:eastAsia="en-IN"/>
        </w:rPr>
        <w:t>संकल्प योजना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(आईआरपी) </w:t>
      </w:r>
      <w:r w:rsidR="00D834C4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जो संयोजन में परिणाम देती है उसको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ग्रीन-चैनल </w:t>
      </w:r>
      <w:r w:rsidR="00420C0C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निर्गम </w:t>
      </w:r>
      <w:r w:rsidR="00D834C4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की सुविधा दी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जान</w:t>
      </w:r>
      <w:r w:rsidR="00D834C4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ी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चाहिए। इसका मतलब यह होगा कि आईआरपी संयोजन बिना किसी विलय क</w:t>
      </w:r>
      <w:r w:rsidR="00420C0C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ी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जांच के स्वचालित रूप से अनुमोदित हो जाएगा। इस सिफारिश का सैद्धांतिक आधार</w:t>
      </w:r>
      <w:r w:rsidR="0057708E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  <w:r w:rsidR="0057708E" w:rsidRPr="0057708E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 xml:space="preserve">कंपनी </w:t>
      </w:r>
      <w:r w:rsidR="0057708E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 xml:space="preserve">की </w:t>
      </w:r>
      <w:r w:rsidR="0057708E" w:rsidRPr="0057708E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 xml:space="preserve">रक्षा में </w:t>
      </w:r>
      <w:r w:rsidR="00F06893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>विफल</w:t>
      </w:r>
      <w:r w:rsidR="0057708E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याने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फेलिंग फर्म डिफेंस</w:t>
      </w:r>
      <w:r w:rsidR="0057708E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है जो </w:t>
      </w:r>
      <w:r w:rsidR="00B16403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पक्षों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को विलय में प्रवेश करने की अनुमति देत</w:t>
      </w:r>
      <w:r w:rsidR="00B16403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ी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है अगर वे </w:t>
      </w:r>
      <w:r w:rsidR="00B16403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ऐसा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दिखाते हैं कि बाजार से किसी फर्म का बाहर निकलना विलय की तुलना में अधिक हानिकारक होगा। यह अध्ययन प्रतिस्पर्धा कानून के लेंस के माध्यम से ग्रीन चैनलिंग आईआरपी क</w:t>
      </w:r>
      <w:r w:rsidR="00B16403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े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</w:t>
      </w:r>
      <w:r w:rsidR="002246EB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औचित्य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का आकलन करता है। यह </w:t>
      </w:r>
      <w:r w:rsidR="00550425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अध्ययन उन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आईआरपी की जांच करता है जो सीसीआई द्वारा जांच की गई है</w:t>
      </w:r>
      <w:r w:rsidR="00DC741E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ं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और यह</w:t>
      </w:r>
      <w:r w:rsidR="00DC741E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भी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जांच करत</w:t>
      </w:r>
      <w:r w:rsidR="00DC741E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ा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है कि क्या उन</w:t>
      </w:r>
      <w:r w:rsidR="00DC741E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से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अन्य विलय से अलग तरीके से व्यवहार किया </w:t>
      </w:r>
      <w:r w:rsidR="00DC741E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गया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है</w:t>
      </w:r>
      <w:r w:rsidR="00DC741E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या नहीं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। हम यूरोपीय संघ का उपयोग इस बात की तुलना करने के लिए कर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रहे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हैं कि कैसे </w:t>
      </w:r>
      <w:r w:rsidR="000B2B28" w:rsidRPr="000B2B28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 xml:space="preserve">कंपनी की रक्षा में </w:t>
      </w:r>
      <w:r w:rsidR="00F06893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>वि</w:t>
      </w:r>
      <w:r w:rsidR="000B2B28" w:rsidRPr="000B2B28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>फल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को लागू किया जा रहा है और यह बताने के लिए 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भी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कि पूर्ण प्रतियोगिता मूल्यांकन के 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बगैर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ग्रीन-चैनलिंग आईआरपी के लिए 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प्रतिस्पर्धा विरोधी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प्रभाव 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आ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सकत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े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है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ं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। हम यह निष्कर्ष निकालते हैं कि विलय का आकलन करते समय एक फर्म की विफलता एक महत्वपूर्ण विचार है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यह उनकी वांछनीयता का एकमात्र निर्धारक नहीं हो सकता है। 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इस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रिपोर्ट का आकलन </w:t>
      </w:r>
      <w:r w:rsidR="000B2B2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निम्न लिंक से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किया जा सकता है</w:t>
      </w:r>
      <w:r w:rsidR="00236EA0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:</w:t>
      </w:r>
      <w:r w:rsidR="00236EA0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</w:p>
    <w:p w14:paraId="03E8BC2F" w14:textId="146681DC" w:rsidR="008B5838" w:rsidRPr="008B5838" w:rsidRDefault="0044368E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  <w:hyperlink r:id="rId9" w:history="1">
        <w:r w:rsidR="00236EA0" w:rsidRPr="00332533">
          <w:rPr>
            <w:rStyle w:val="Hyperlink"/>
            <w:rFonts w:ascii="Times New Roman" w:eastAsia="Times New Roman" w:hAnsi="Times New Roman" w:cs="Times New Roman"/>
            <w:lang w:eastAsia="en-GB"/>
          </w:rPr>
          <w:t>https://www.ibbi.gov.in/uploads/publication/dc195510e9141a689e41ad181ab66cea.pdf</w:t>
        </w:r>
      </w:hyperlink>
      <w:r w:rsidR="00236EA0">
        <w:rPr>
          <w:rFonts w:ascii="Times New Roman" w:eastAsia="Times New Roman" w:hAnsi="Times New Roman" w:cs="Times New Roman" w:hint="cs"/>
          <w:cs/>
          <w:lang w:eastAsia="en-GB"/>
        </w:rPr>
        <w:t xml:space="preserve"> </w:t>
      </w:r>
      <w:r w:rsidR="008B5838"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</w:t>
      </w:r>
    </w:p>
    <w:p w14:paraId="320A0B86" w14:textId="77777777" w:rsidR="00236EA0" w:rsidRDefault="00236EA0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48C63E6F" w14:textId="77777777" w:rsidR="000B0E23" w:rsidRDefault="000B0E23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12880A2E" w14:textId="077CD525" w:rsidR="008B5838" w:rsidRPr="007C5165" w:rsidRDefault="008B5838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b/>
          <w:bCs/>
          <w:color w:val="2F5496" w:themeColor="accent1" w:themeShade="BF"/>
          <w:sz w:val="24"/>
          <w:szCs w:val="24"/>
          <w:lang w:eastAsia="en-IN"/>
        </w:rPr>
      </w:pPr>
      <w:r w:rsidRPr="007C5165">
        <w:rPr>
          <w:rFonts w:ascii="Courier New" w:eastAsia="Times New Roman" w:hAnsi="Courier New" w:cs="Mangal"/>
          <w:b/>
          <w:bCs/>
          <w:color w:val="2F5496" w:themeColor="accent1" w:themeShade="BF"/>
          <w:sz w:val="24"/>
          <w:szCs w:val="24"/>
          <w:cs/>
          <w:lang w:eastAsia="en-IN"/>
        </w:rPr>
        <w:t xml:space="preserve">सर्वेक्षण </w:t>
      </w:r>
      <w:r w:rsidR="00D329C3" w:rsidRPr="007C5165">
        <w:rPr>
          <w:rFonts w:ascii="Courier New" w:eastAsia="Times New Roman" w:hAnsi="Courier New" w:cs="Mangal" w:hint="cs"/>
          <w:b/>
          <w:bCs/>
          <w:color w:val="2F5496" w:themeColor="accent1" w:themeShade="BF"/>
          <w:sz w:val="24"/>
          <w:szCs w:val="24"/>
          <w:cs/>
          <w:lang w:eastAsia="en-IN"/>
        </w:rPr>
        <w:t xml:space="preserve">से </w:t>
      </w:r>
      <w:r w:rsidRPr="007C5165">
        <w:rPr>
          <w:rFonts w:ascii="Courier New" w:eastAsia="Times New Roman" w:hAnsi="Courier New" w:cs="Mangal"/>
          <w:b/>
          <w:bCs/>
          <w:color w:val="2F5496" w:themeColor="accent1" w:themeShade="BF"/>
          <w:sz w:val="24"/>
          <w:szCs w:val="24"/>
          <w:cs/>
          <w:lang w:eastAsia="en-IN"/>
        </w:rPr>
        <w:t xml:space="preserve">प्रमुख </w:t>
      </w:r>
      <w:r w:rsidR="00D329C3" w:rsidRPr="007C5165">
        <w:rPr>
          <w:rFonts w:ascii="Courier New" w:eastAsia="Times New Roman" w:hAnsi="Courier New" w:cs="Mangal" w:hint="cs"/>
          <w:b/>
          <w:bCs/>
          <w:color w:val="2F5496" w:themeColor="accent1" w:themeShade="BF"/>
          <w:sz w:val="24"/>
          <w:szCs w:val="24"/>
          <w:cs/>
          <w:lang w:eastAsia="en-IN"/>
        </w:rPr>
        <w:t>अंतर्दृष्टि</w:t>
      </w:r>
      <w:r w:rsidRPr="007C5165">
        <w:rPr>
          <w:rFonts w:ascii="Courier New" w:eastAsia="Times New Roman" w:hAnsi="Courier New" w:cs="Mangal"/>
          <w:b/>
          <w:bCs/>
          <w:color w:val="2F5496" w:themeColor="accent1" w:themeShade="BF"/>
          <w:sz w:val="24"/>
          <w:szCs w:val="24"/>
          <w:cs/>
          <w:lang w:eastAsia="en-IN"/>
        </w:rPr>
        <w:t xml:space="preserve"> / </w:t>
      </w:r>
      <w:r w:rsidR="00D329C3" w:rsidRPr="007C5165">
        <w:rPr>
          <w:rFonts w:ascii="Courier New" w:eastAsia="Times New Roman" w:hAnsi="Courier New" w:cs="Mangal" w:hint="cs"/>
          <w:b/>
          <w:bCs/>
          <w:color w:val="2F5496" w:themeColor="accent1" w:themeShade="BF"/>
          <w:sz w:val="24"/>
          <w:szCs w:val="24"/>
          <w:cs/>
          <w:lang w:eastAsia="en-IN"/>
        </w:rPr>
        <w:t xml:space="preserve">निष्कर्ष </w:t>
      </w:r>
      <w:r w:rsidRPr="007C5165">
        <w:rPr>
          <w:rFonts w:ascii="Courier New" w:eastAsia="Times New Roman" w:hAnsi="Courier New" w:cs="Mangal"/>
          <w:b/>
          <w:bCs/>
          <w:color w:val="2F5496" w:themeColor="accent1" w:themeShade="BF"/>
          <w:sz w:val="24"/>
          <w:szCs w:val="24"/>
          <w:cs/>
          <w:lang w:eastAsia="en-IN"/>
        </w:rPr>
        <w:t>:</w:t>
      </w:r>
      <w:r w:rsidR="00D329C3" w:rsidRPr="007C5165">
        <w:rPr>
          <w:rFonts w:ascii="Courier New" w:eastAsia="Times New Roman" w:hAnsi="Courier New" w:cs="Mangal" w:hint="cs"/>
          <w:b/>
          <w:bCs/>
          <w:color w:val="2F5496" w:themeColor="accent1" w:themeShade="BF"/>
          <w:sz w:val="24"/>
          <w:szCs w:val="24"/>
          <w:cs/>
          <w:lang w:eastAsia="en-IN"/>
        </w:rPr>
        <w:t xml:space="preserve"> </w:t>
      </w:r>
    </w:p>
    <w:p w14:paraId="39D53C52" w14:textId="77777777" w:rsidR="000B0E23" w:rsidRDefault="000B0E23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07FB358B" w14:textId="4417E577" w:rsidR="008B5838" w:rsidRPr="008B5838" w:rsidRDefault="008B5838" w:rsidP="00461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अगस्त</w:t>
      </w:r>
      <w:r w:rsidR="007C5165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2016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में कॉरपोरेट </w:t>
      </w:r>
      <w:r w:rsidR="00707EA7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दिवालियापन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से संबंधित </w:t>
      </w:r>
      <w:r w:rsidR="00236E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आईबीसी</w:t>
      </w:r>
      <w:r w:rsidRPr="008B5838">
        <w:rPr>
          <w:rFonts w:ascii="Courier New" w:eastAsia="Times New Roman" w:hAnsi="Courier New" w:cs="Mangal"/>
          <w:color w:val="000000"/>
          <w:szCs w:val="22"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के प्रावधानों के प्रभावी होने के बाद</w:t>
      </w:r>
      <w:r w:rsidR="004614E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="00236E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सीसीआई</w:t>
      </w:r>
      <w:r w:rsidR="004614E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को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सोलह </w:t>
      </w:r>
      <w:r w:rsidR="005C1422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आईआरपी</w:t>
      </w:r>
      <w:r w:rsidR="004614E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के बारे में सूचित कर दिया गया था जिनमें संयोजन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शामिल</w:t>
      </w:r>
      <w:r w:rsidR="004614E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था।</w:t>
      </w:r>
      <w:r w:rsidR="004614E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इस अध्ययन में प्रोफेसर राम मोहन और सुश्री राज</w:t>
      </w:r>
      <w:r w:rsidR="004614E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उन सभी सोलह आईआरपी </w:t>
      </w:r>
      <w:r w:rsidR="00283946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कि जिनमें संयोजन शामिल थे उन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क</w:t>
      </w:r>
      <w:r w:rsidR="004614E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े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विश्लेषण करते हैं </w:t>
      </w:r>
      <w:r w:rsidR="00283946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और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आईआरपी के मूल्यांकन के लिए सीसीआई के दृष्टिकोण और आईआरपी के संदर्भ में दिवालिय</w:t>
      </w:r>
      <w:r w:rsidR="00283946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ा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पन कानून और प्रतिस्पर्धा कानून के बीच संघर्ष के संभावित क्षेत्रों का आकलन </w:t>
      </w:r>
      <w:r w:rsidR="00283946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पर चर्चा करते हैं। </w:t>
      </w:r>
    </w:p>
    <w:p w14:paraId="4B41DD21" w14:textId="24EAF927" w:rsidR="008B5838" w:rsidRPr="00F914A0" w:rsidRDefault="008B5838" w:rsidP="00E13857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lastRenderedPageBreak/>
        <w:t xml:space="preserve">यूरोपीय संघ में </w:t>
      </w:r>
      <w:r w:rsidR="00E13857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कंपनी की रक्षा में 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विफल का उपयोग करने वाले मामलों के विश्लेषण से</w:t>
      </w:r>
      <w:r w:rsidR="00E13857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हम पाते हैं कि एक फर्म के संभावित परिसमापन के अलावा ऐसी परिस्थितियां हैं</w:t>
      </w:r>
      <w:r w:rsidR="00B3408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जिन्हें रक्षा के उपयोग क</w:t>
      </w:r>
      <w:r w:rsidR="00B3408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ी चेतावनी देने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के लिए पूरा करने की आवश्यकता है।</w:t>
      </w:r>
      <w:r w:rsidR="00B3408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</w:p>
    <w:p w14:paraId="38CD0757" w14:textId="46AAB870" w:rsidR="008B5838" w:rsidRPr="00F914A0" w:rsidRDefault="008B5838" w:rsidP="001C568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विलय के लिए पार्टिय</w:t>
      </w:r>
      <w:r w:rsidR="00B3408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ोँ को, आपस में, 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यह दिखाने की जरूरत है कि विलय के लिए कोई कम प्रतिस्पर्ध</w:t>
      </w:r>
      <w:r w:rsidR="00B3408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ा</w:t>
      </w:r>
      <w:r w:rsidR="00543FDD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विरोधी </w:t>
      </w:r>
      <w:r w:rsidR="00B3408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बनी रहे ऐसा विकल्प ही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नहीं थ</w:t>
      </w:r>
      <w:r w:rsidR="00B3408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ा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।</w:t>
      </w:r>
    </w:p>
    <w:p w14:paraId="2C9F71F8" w14:textId="77777777" w:rsidR="008B5838" w:rsidRPr="008B5838" w:rsidRDefault="008B5838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7BE3F701" w14:textId="79309E42" w:rsidR="008B5838" w:rsidRDefault="008B5838" w:rsidP="00644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जांच का यह स्तर ग्रीन चैनलिंग के माध्यम से नहीं हो सकता है</w:t>
      </w:r>
      <w:r w:rsidR="00D92F59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जहां </w:t>
      </w:r>
      <w:r w:rsidR="00D92F59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फर्म की रक्षा में वि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फल</w:t>
      </w:r>
      <w:r w:rsidR="00D92F59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ता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पर केवल पहले परीक्षण की पुष्टि की जाती है </w:t>
      </w:r>
      <w:r w:rsidR="00D92F59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–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</w:t>
      </w:r>
      <w:r w:rsidR="00D92F59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यह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कि विलय के अभाव में फर्म बाजार से बाहर निकल जाएगी। भारत का विलय नियंत्रण शासन काफी हद तक </w:t>
      </w:r>
      <w:r w:rsidR="00D937DC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स्वभाव से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संदिग्ध है</w:t>
      </w:r>
      <w:r w:rsidR="00D937DC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="00644E0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तो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अध्ययन में </w:t>
      </w:r>
      <w:r w:rsidR="00D937DC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निम्नलिखित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पाया गया है</w:t>
      </w:r>
      <w:r w:rsidR="006B4385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:</w:t>
      </w:r>
      <w:r w:rsidR="006B4385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</w:p>
    <w:p w14:paraId="5651C901" w14:textId="77777777" w:rsidR="006B4385" w:rsidRPr="008B5838" w:rsidRDefault="006B4385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7387DF3D" w14:textId="25899950" w:rsidR="008B5838" w:rsidRPr="00F914A0" w:rsidRDefault="008B5838" w:rsidP="002846CA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630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विलय के लागू होने से पहले फर्मों को </w:t>
      </w:r>
      <w:r w:rsidR="00236E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सीसीआई</w:t>
      </w:r>
      <w:r w:rsidRPr="00F914A0">
        <w:rPr>
          <w:rFonts w:ascii="Courier New" w:eastAsia="Times New Roman" w:hAnsi="Courier New" w:cs="Mangal"/>
          <w:color w:val="000000"/>
          <w:szCs w:val="22"/>
          <w:lang w:eastAsia="en-IN"/>
        </w:rPr>
        <w:t xml:space="preserve"> 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की मंजूरी के लिए प्रतीक्षा </w:t>
      </w:r>
      <w:r w:rsidR="00AA7A8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करनी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पड़त</w:t>
      </w:r>
      <w:r w:rsidR="00AA7A8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ी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है।</w:t>
      </w:r>
    </w:p>
    <w:p w14:paraId="3E8C2D5B" w14:textId="683B76E3" w:rsidR="008B5838" w:rsidRPr="00F914A0" w:rsidRDefault="008B5838" w:rsidP="002846CA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630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ग्रीन चैनल</w:t>
      </w:r>
      <w:r w:rsidR="002846CA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िंग</w:t>
      </w:r>
      <w:r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भारत को एक संदिग्ध शासन से हटाकर यूनाइटेड किंगडम और न्यूजीलैंड जैसे स्वैच्छिक विलय शासन की ओर ले जाता है।</w:t>
      </w:r>
    </w:p>
    <w:p w14:paraId="22B4E230" w14:textId="66F7FE09" w:rsidR="008B5838" w:rsidRPr="00F914A0" w:rsidRDefault="002846CA" w:rsidP="002846CA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630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इनके विलय</w:t>
      </w:r>
      <w:r w:rsidR="008B5838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किए जाने के बाद संस्थाओं की संपत्ति का पता लगाना एक नई प्रकार की चुनौती है</w:t>
      </w:r>
      <w:r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="008B5838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ज</w:t>
      </w:r>
      <w:r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िसका भारत को </w:t>
      </w:r>
      <w:r w:rsidR="008B5838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स्वैच्छिक शासन की ओर बढ़ने पर सामना कर</w:t>
      </w:r>
      <w:r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ना पड़ेगा</w:t>
      </w:r>
      <w:r w:rsidR="008B5838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।</w:t>
      </w:r>
      <w:r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</w:p>
    <w:p w14:paraId="10561505" w14:textId="07C66EAA" w:rsidR="008B5838" w:rsidRPr="00F914A0" w:rsidRDefault="008B1A6F" w:rsidP="00F914A0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630"/>
        <w:rPr>
          <w:rFonts w:ascii="Courier New" w:eastAsia="Times New Roman" w:hAnsi="Courier New" w:cs="Mangal"/>
          <w:color w:val="000000"/>
          <w:szCs w:val="22"/>
          <w:lang w:eastAsia="en-IN"/>
        </w:rPr>
      </w:pPr>
      <w:r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दिवालियापन</w:t>
      </w:r>
      <w:r w:rsidR="008B5838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के संदर्भ में</w:t>
      </w:r>
      <w:r w:rsidR="00A60C17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, </w:t>
      </w:r>
      <w:r w:rsidR="008B5838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एक </w:t>
      </w:r>
      <w:r w:rsidR="005C1422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आईआरपी</w:t>
      </w:r>
      <w:r w:rsidR="008B5838" w:rsidRPr="00F914A0">
        <w:rPr>
          <w:rFonts w:ascii="Courier New" w:eastAsia="Times New Roman" w:hAnsi="Courier New" w:cs="Mangal"/>
          <w:color w:val="000000"/>
          <w:szCs w:val="22"/>
          <w:lang w:eastAsia="en-IN"/>
        </w:rPr>
        <w:t xml:space="preserve"> </w:t>
      </w:r>
      <w:r w:rsidR="008B5838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के प्रभावी होने के बाद प्रतियोगिता उपचार की संभावना जारी होने से </w:t>
      </w:r>
      <w:r w:rsidR="005C1422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आईआरपी</w:t>
      </w:r>
      <w:r w:rsidR="008B5838" w:rsidRPr="00F914A0">
        <w:rPr>
          <w:rFonts w:ascii="Courier New" w:eastAsia="Times New Roman" w:hAnsi="Courier New" w:cs="Mangal"/>
          <w:color w:val="000000"/>
          <w:szCs w:val="22"/>
          <w:lang w:eastAsia="en-IN"/>
        </w:rPr>
        <w:t xml:space="preserve"> </w:t>
      </w:r>
      <w:r w:rsidR="008B5838" w:rsidRPr="00F914A0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से जुड़ी स्थिरता कम हो जाती है।</w:t>
      </w:r>
      <w:r w:rsidR="00A60C17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</w:p>
    <w:p w14:paraId="51712287" w14:textId="77777777" w:rsidR="008B5838" w:rsidRPr="008B5838" w:rsidRDefault="008B5838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7C467A58" w14:textId="68E811EE" w:rsidR="008B5838" w:rsidRPr="008B5838" w:rsidRDefault="008B5838" w:rsidP="00A8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आईआरपी के लिए विलय के विनियमन के संदर्भ में दिवाला और प्रतिस्पर्धा शासनों के बीच तनाव को पहचानकर </w:t>
      </w:r>
      <w:r w:rsidR="00A8464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इस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अध्ययन </w:t>
      </w:r>
      <w:r w:rsidR="00A8464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को 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समाप्त </w:t>
      </w:r>
      <w:r w:rsidR="00A8464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किया जा</w:t>
      </w:r>
      <w:r w:rsidRPr="008B5838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ता है।</w:t>
      </w:r>
    </w:p>
    <w:p w14:paraId="36D071FD" w14:textId="77777777" w:rsidR="008B5838" w:rsidRPr="008B5838" w:rsidRDefault="008B5838" w:rsidP="008B5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Cs w:val="22"/>
          <w:lang w:eastAsia="en-IN"/>
        </w:rPr>
      </w:pPr>
    </w:p>
    <w:p w14:paraId="75B1BFAA" w14:textId="7E1E716A" w:rsidR="008B5838" w:rsidRPr="00A0650E" w:rsidRDefault="008B5838" w:rsidP="00D773F1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" w:hanging="270"/>
        <w:jc w:val="both"/>
        <w:rPr>
          <w:rFonts w:ascii="Courier New" w:eastAsia="Times New Roman" w:hAnsi="Courier New" w:cs="Mangal"/>
          <w:color w:val="000000"/>
          <w:szCs w:val="22"/>
          <w:lang w:eastAsia="en-IN"/>
        </w:rPr>
      </w:pPr>
      <w:r w:rsidRPr="00A0650E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ग्रीन चैनल</w:t>
      </w:r>
      <w:r w:rsidR="00D773F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िंग</w:t>
      </w:r>
      <w:r w:rsidRPr="00A0650E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</w:t>
      </w:r>
      <w:r w:rsidR="00707EA7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दिवालियापन</w:t>
      </w:r>
      <w:r w:rsidRPr="00A0650E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कार्यवाही के संदर्भ में </w:t>
      </w:r>
      <w:r w:rsidR="00D773F1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अवसरवादिता</w:t>
      </w:r>
      <w:r w:rsidRPr="00A0650E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की आवश्यकता को संतुष्ट करता है लेकिन यूरोपीय संघ का अनुभव दर्शाता है कि विफल कंपनियों का विलय भी प्रतिस्पर्ध</w:t>
      </w:r>
      <w:r w:rsidR="00070BB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>ा-विरोधी</w:t>
      </w:r>
      <w:r w:rsidRPr="00A0650E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 xml:space="preserve"> हो सकता है।</w:t>
      </w:r>
    </w:p>
    <w:p w14:paraId="471754CA" w14:textId="178BAB4F" w:rsidR="008B5838" w:rsidRDefault="008B5838" w:rsidP="004E612D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" w:hanging="270"/>
        <w:jc w:val="both"/>
        <w:rPr>
          <w:rFonts w:ascii="Courier New" w:eastAsia="Times New Roman" w:hAnsi="Courier New" w:cs="Mangal"/>
          <w:color w:val="000000"/>
          <w:szCs w:val="22"/>
          <w:cs/>
          <w:lang w:eastAsia="en-IN"/>
        </w:rPr>
      </w:pPr>
      <w:r w:rsidRPr="00A0650E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इस तनाव को पूरी तरह से प्रक्रिया से दूर करने के बजाय एक आईआरपी की प्रतियोगिता की जांच के लिए अनुमत समय को कम करके स</w:t>
      </w:r>
      <w:r w:rsidR="00022BA8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ुलझाया </w:t>
      </w:r>
      <w:r w:rsidRPr="00A0650E">
        <w:rPr>
          <w:rFonts w:ascii="Courier New" w:eastAsia="Times New Roman" w:hAnsi="Courier New" w:cs="Mangal"/>
          <w:color w:val="000000"/>
          <w:szCs w:val="22"/>
          <w:cs/>
          <w:lang w:eastAsia="en-IN"/>
        </w:rPr>
        <w:t>किया जा सकता है।</w:t>
      </w:r>
      <w:r w:rsidR="002B268F">
        <w:rPr>
          <w:rFonts w:ascii="Courier New" w:eastAsia="Times New Roman" w:hAnsi="Courier New" w:cs="Mangal" w:hint="cs"/>
          <w:color w:val="000000"/>
          <w:szCs w:val="22"/>
          <w:cs/>
          <w:lang w:eastAsia="en-IN"/>
        </w:rPr>
        <w:t xml:space="preserve"> </w:t>
      </w:r>
    </w:p>
    <w:p w14:paraId="6437BEAD" w14:textId="77777777" w:rsidR="004E612D" w:rsidRPr="004E612D" w:rsidRDefault="004E612D" w:rsidP="004E612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0"/>
        <w:jc w:val="both"/>
        <w:rPr>
          <w:rFonts w:ascii="Courier New" w:eastAsia="Times New Roman" w:hAnsi="Courier New" w:cs="Mangal" w:hint="cs"/>
          <w:color w:val="000000"/>
          <w:szCs w:val="22"/>
          <w:lang w:eastAsia="en-IN"/>
        </w:rPr>
      </w:pPr>
    </w:p>
    <w:sectPr w:rsidR="004E612D" w:rsidRPr="004E6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8D98E" w14:textId="77777777" w:rsidR="0044368E" w:rsidRDefault="0044368E" w:rsidP="00A646BD">
      <w:pPr>
        <w:spacing w:after="0" w:line="240" w:lineRule="auto"/>
      </w:pPr>
      <w:r>
        <w:separator/>
      </w:r>
    </w:p>
  </w:endnote>
  <w:endnote w:type="continuationSeparator" w:id="0">
    <w:p w14:paraId="27DEAA76" w14:textId="77777777" w:rsidR="0044368E" w:rsidRDefault="0044368E" w:rsidP="00A646BD">
      <w:pPr>
        <w:spacing w:after="0" w:line="240" w:lineRule="auto"/>
      </w:pPr>
      <w:r>
        <w:continuationSeparator/>
      </w:r>
    </w:p>
  </w:endnote>
  <w:endnote w:id="1">
    <w:p w14:paraId="321B018A" w14:textId="499AEFE7" w:rsidR="000F3CCB" w:rsidRDefault="000F3CCB" w:rsidP="000F3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i/>
          <w:iCs/>
          <w:color w:val="000000"/>
          <w:szCs w:val="22"/>
          <w:cs/>
          <w:lang w:eastAsia="en-IN"/>
        </w:rPr>
      </w:pPr>
      <w:r>
        <w:rPr>
          <w:rStyle w:val="EndnoteReference"/>
        </w:rPr>
        <w:endnoteRef/>
      </w:r>
      <w:r>
        <w:t xml:space="preserve"> </w:t>
      </w:r>
      <w:r w:rsidRPr="006B7CFB">
        <w:rPr>
          <w:rFonts w:ascii="Courier New" w:eastAsia="Times New Roman" w:hAnsi="Courier New" w:cs="Courier New"/>
          <w:i/>
          <w:iCs/>
          <w:color w:val="000000"/>
          <w:szCs w:val="22"/>
          <w:cs/>
          <w:lang w:eastAsia="en-IN"/>
        </w:rPr>
        <w:t>*</w:t>
      </w:r>
      <w:r w:rsidRPr="006B7CFB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>यह अ</w:t>
      </w:r>
      <w:r w:rsidRPr="006B7CFB">
        <w:rPr>
          <w:rFonts w:ascii="Courier New" w:eastAsia="Times New Roman" w:hAnsi="Courier New" w:cs="Mangal"/>
          <w:i/>
          <w:iCs/>
          <w:color w:val="000000"/>
          <w:szCs w:val="22"/>
          <w:cs/>
          <w:lang w:eastAsia="en-IN"/>
        </w:rPr>
        <w:t xml:space="preserve">ध्ययन आईआईएमए के व्यापार नीति </w:t>
      </w:r>
      <w:r w:rsidRPr="006B7CFB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>विषय-</w:t>
      </w:r>
      <w:r w:rsidRPr="006B7CFB">
        <w:rPr>
          <w:rFonts w:ascii="Courier New" w:eastAsia="Times New Roman" w:hAnsi="Courier New" w:cs="Mangal"/>
          <w:i/>
          <w:iCs/>
          <w:color w:val="000000"/>
          <w:szCs w:val="22"/>
          <w:cs/>
          <w:lang w:eastAsia="en-IN"/>
        </w:rPr>
        <w:t>क्षेत्र के प्रोफेसर एम</w:t>
      </w:r>
      <w:r w:rsidRPr="006B7CFB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>.</w:t>
      </w:r>
      <w:r w:rsidRPr="006B7CFB">
        <w:rPr>
          <w:rFonts w:ascii="Courier New" w:eastAsia="Times New Roman" w:hAnsi="Courier New" w:cs="Mangal"/>
          <w:i/>
          <w:iCs/>
          <w:color w:val="000000"/>
          <w:szCs w:val="22"/>
          <w:cs/>
          <w:lang w:eastAsia="en-IN"/>
        </w:rPr>
        <w:t xml:space="preserve"> पी</w:t>
      </w:r>
      <w:r w:rsidRPr="006B7CFB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>.</w:t>
      </w:r>
      <w:r w:rsidRPr="006B7CFB">
        <w:rPr>
          <w:rFonts w:ascii="Courier New" w:eastAsia="Times New Roman" w:hAnsi="Courier New" w:cs="Mangal"/>
          <w:i/>
          <w:iCs/>
          <w:color w:val="000000"/>
          <w:szCs w:val="22"/>
          <w:cs/>
          <w:lang w:eastAsia="en-IN"/>
        </w:rPr>
        <w:t xml:space="preserve"> राम मोहन और विशाखा राज द्वारा किया गया था।</w:t>
      </w:r>
      <w:r w:rsidRPr="006B7CFB">
        <w:rPr>
          <w:rFonts w:ascii="Courier New" w:eastAsia="Times New Roman" w:hAnsi="Courier New" w:cs="Mangal" w:hint="cs"/>
          <w:i/>
          <w:iCs/>
          <w:color w:val="000000"/>
          <w:szCs w:val="22"/>
          <w:cs/>
          <w:lang w:eastAsia="en-IN"/>
        </w:rPr>
        <w:t xml:space="preserve"> </w:t>
      </w:r>
    </w:p>
    <w:p w14:paraId="57F250D3" w14:textId="06139BAD" w:rsidR="004E612D" w:rsidRDefault="004E612D" w:rsidP="000F3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i/>
          <w:iCs/>
          <w:color w:val="000000"/>
          <w:szCs w:val="22"/>
          <w:cs/>
          <w:lang w:eastAsia="en-IN"/>
        </w:rPr>
      </w:pPr>
    </w:p>
    <w:p w14:paraId="75A6C6F5" w14:textId="77777777" w:rsidR="004E612D" w:rsidRPr="001D7F8B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Mangal"/>
          <w:i/>
          <w:iCs/>
          <w:color w:val="000000"/>
          <w:sz w:val="24"/>
          <w:szCs w:val="24"/>
          <w:lang w:eastAsia="en-IN"/>
        </w:rPr>
      </w:pPr>
      <w:r w:rsidRPr="001D7F8B">
        <w:rPr>
          <w:rFonts w:ascii="Courier New" w:eastAsia="Times New Roman" w:hAnsi="Courier New" w:cs="Mangal"/>
          <w:i/>
          <w:iCs/>
          <w:color w:val="000000"/>
          <w:sz w:val="24"/>
          <w:szCs w:val="24"/>
          <w:cs/>
          <w:lang w:eastAsia="en-IN"/>
        </w:rPr>
        <w:t>मीडिया प्रश्नों के लिए</w:t>
      </w:r>
      <w:r>
        <w:rPr>
          <w:rFonts w:ascii="Courier New" w:eastAsia="Times New Roman" w:hAnsi="Courier New" w:cs="Mangal" w:hint="cs"/>
          <w:i/>
          <w:iCs/>
          <w:color w:val="000000"/>
          <w:sz w:val="24"/>
          <w:szCs w:val="24"/>
          <w:cs/>
          <w:lang w:eastAsia="en-IN"/>
        </w:rPr>
        <w:t xml:space="preserve">, </w:t>
      </w:r>
      <w:r w:rsidRPr="001D7F8B">
        <w:rPr>
          <w:rFonts w:ascii="Courier New" w:eastAsia="Times New Roman" w:hAnsi="Courier New" w:cs="Mangal"/>
          <w:i/>
          <w:iCs/>
          <w:color w:val="000000"/>
          <w:sz w:val="24"/>
          <w:szCs w:val="24"/>
          <w:cs/>
          <w:lang w:eastAsia="en-IN"/>
        </w:rPr>
        <w:t>कृपया संपर्क करें</w:t>
      </w:r>
      <w:r>
        <w:rPr>
          <w:rFonts w:ascii="Courier New" w:eastAsia="Times New Roman" w:hAnsi="Courier New" w:cs="Mangal" w:hint="cs"/>
          <w:i/>
          <w:iCs/>
          <w:color w:val="000000"/>
          <w:sz w:val="24"/>
          <w:szCs w:val="24"/>
          <w:cs/>
          <w:lang w:eastAsia="en-IN"/>
        </w:rPr>
        <w:t xml:space="preserve"> </w:t>
      </w:r>
      <w:r w:rsidRPr="001D7F8B">
        <w:rPr>
          <w:rFonts w:ascii="Courier New" w:eastAsia="Times New Roman" w:hAnsi="Courier New" w:cs="Mangal"/>
          <w:i/>
          <w:iCs/>
          <w:color w:val="000000"/>
          <w:sz w:val="24"/>
          <w:szCs w:val="24"/>
          <w:cs/>
          <w:lang w:eastAsia="en-IN"/>
        </w:rPr>
        <w:t>:</w:t>
      </w:r>
      <w:r>
        <w:rPr>
          <w:rFonts w:ascii="Courier New" w:eastAsia="Times New Roman" w:hAnsi="Courier New" w:cs="Mangal" w:hint="cs"/>
          <w:i/>
          <w:iCs/>
          <w:color w:val="000000"/>
          <w:sz w:val="24"/>
          <w:szCs w:val="24"/>
          <w:cs/>
          <w:lang w:eastAsia="en-IN"/>
        </w:rPr>
        <w:t xml:space="preserve"> </w:t>
      </w:r>
    </w:p>
    <w:p w14:paraId="1A2BACDA" w14:textId="77777777" w:rsidR="004E612D" w:rsidRPr="001D7F8B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</w:pPr>
    </w:p>
    <w:p w14:paraId="1892E6D0" w14:textId="77777777" w:rsidR="004E612D" w:rsidRPr="001D7F8B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b/>
          <w:bCs/>
          <w:color w:val="000000"/>
          <w:sz w:val="24"/>
          <w:szCs w:val="24"/>
          <w:lang w:eastAsia="en-IN"/>
        </w:rPr>
      </w:pPr>
      <w:r w:rsidRPr="001D7F8B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>दीपक भट्ट</w:t>
      </w:r>
    </w:p>
    <w:p w14:paraId="56AD7534" w14:textId="77777777" w:rsidR="004E612D" w:rsidRPr="001D7F8B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b/>
          <w:bCs/>
          <w:color w:val="000000"/>
          <w:sz w:val="24"/>
          <w:szCs w:val="24"/>
          <w:lang w:eastAsia="en-IN"/>
        </w:rPr>
      </w:pPr>
      <w:r w:rsidRPr="001D7F8B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>प्रबंधक</w:t>
      </w:r>
      <w:r>
        <w:rPr>
          <w:rFonts w:ascii="Courier New" w:eastAsia="Times New Roman" w:hAnsi="Courier New" w:cs="Mangal" w:hint="cs"/>
          <w:b/>
          <w:bCs/>
          <w:color w:val="000000"/>
          <w:sz w:val="24"/>
          <w:szCs w:val="24"/>
          <w:cs/>
          <w:lang w:eastAsia="en-IN"/>
        </w:rPr>
        <w:t xml:space="preserve">, </w:t>
      </w:r>
      <w:r w:rsidRPr="001D7F8B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>संचार</w:t>
      </w:r>
    </w:p>
    <w:p w14:paraId="57763C35" w14:textId="77777777" w:rsidR="004E612D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</w:pP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दूरभाष 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  <w:t>: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 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cs/>
          <w:lang w:eastAsia="en-IN"/>
        </w:rPr>
        <w:t>सेल)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 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cs/>
          <w:lang w:eastAsia="en-IN"/>
        </w:rPr>
        <w:t>+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  <w:t>91-9426229429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, (कार्यालय) 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  <w:t>+91-79-7152 4683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, </w:t>
      </w:r>
    </w:p>
    <w:p w14:paraId="6DF0A1CE" w14:textId="77777777" w:rsidR="004E612D" w:rsidRPr="001D7F8B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</w:pPr>
      <w:r w:rsidRPr="001D7F8B">
        <w:rPr>
          <w:rFonts w:ascii="Courier New" w:eastAsia="Times New Roman" w:hAnsi="Courier New" w:cs="Mangal"/>
          <w:color w:val="000000"/>
          <w:sz w:val="24"/>
          <w:szCs w:val="24"/>
          <w:cs/>
          <w:lang w:eastAsia="en-IN"/>
        </w:rPr>
        <w:t>ईमेल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 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cs/>
          <w:lang w:eastAsia="en-IN"/>
        </w:rPr>
        <w:t xml:space="preserve">: </w:t>
      </w:r>
      <w:hyperlink r:id="rId1" w:history="1">
        <w:r w:rsidRPr="001D7F8B">
          <w:rPr>
            <w:rStyle w:val="Hyperlink"/>
            <w:rFonts w:cs="Mangal"/>
            <w:sz w:val="24"/>
            <w:szCs w:val="24"/>
          </w:rPr>
          <w:t>mngr-comm@iima.ac.in</w:t>
        </w:r>
      </w:hyperlink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 </w:t>
      </w:r>
    </w:p>
    <w:p w14:paraId="437C52E6" w14:textId="77777777" w:rsidR="004E612D" w:rsidRPr="001D7F8B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</w:pPr>
    </w:p>
    <w:p w14:paraId="13850D29" w14:textId="77777777" w:rsidR="004E612D" w:rsidRPr="001D7F8B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b/>
          <w:bCs/>
          <w:color w:val="000000"/>
          <w:sz w:val="24"/>
          <w:szCs w:val="24"/>
          <w:lang w:eastAsia="en-IN"/>
        </w:rPr>
      </w:pPr>
      <w:r w:rsidRPr="001D7F8B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>मित</w:t>
      </w:r>
      <w:r>
        <w:rPr>
          <w:rFonts w:ascii="Courier New" w:eastAsia="Times New Roman" w:hAnsi="Courier New" w:cs="Mangal" w:hint="cs"/>
          <w:b/>
          <w:bCs/>
          <w:color w:val="000000"/>
          <w:sz w:val="24"/>
          <w:szCs w:val="24"/>
          <w:cs/>
          <w:lang w:eastAsia="en-IN"/>
        </w:rPr>
        <w:t>ा</w:t>
      </w:r>
      <w:r w:rsidRPr="001D7F8B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>ली नायडू</w:t>
      </w:r>
    </w:p>
    <w:p w14:paraId="72569BEF" w14:textId="77777777" w:rsidR="004E612D" w:rsidRPr="001D7F8B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</w:pPr>
      <w:r w:rsidRPr="001D7F8B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>कार्यकारी</w:t>
      </w:r>
      <w:r>
        <w:rPr>
          <w:rFonts w:ascii="Courier New" w:eastAsia="Times New Roman" w:hAnsi="Courier New" w:cs="Mangal" w:hint="cs"/>
          <w:b/>
          <w:bCs/>
          <w:color w:val="000000"/>
          <w:sz w:val="24"/>
          <w:szCs w:val="24"/>
          <w:cs/>
          <w:lang w:eastAsia="en-IN"/>
        </w:rPr>
        <w:t xml:space="preserve">, </w:t>
      </w:r>
      <w:r w:rsidRPr="001D7F8B">
        <w:rPr>
          <w:rFonts w:ascii="Courier New" w:eastAsia="Times New Roman" w:hAnsi="Courier New" w:cs="Mangal"/>
          <w:b/>
          <w:bCs/>
          <w:color w:val="000000"/>
          <w:sz w:val="24"/>
          <w:szCs w:val="24"/>
          <w:cs/>
          <w:lang w:eastAsia="en-IN"/>
        </w:rPr>
        <w:t>जनसंपर्क</w:t>
      </w:r>
    </w:p>
    <w:p w14:paraId="7FA908F2" w14:textId="77777777" w:rsidR="004E612D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</w:pP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दूरभाष 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  <w:t>: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 (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cs/>
          <w:lang w:eastAsia="en-IN"/>
        </w:rPr>
        <w:t>सेल)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 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cs/>
          <w:lang w:eastAsia="en-IN"/>
        </w:rPr>
        <w:t>+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  <w:t>91-7069074816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, (कार्यालय) 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  <w:t>+91-79-7152 4684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, </w:t>
      </w:r>
    </w:p>
    <w:p w14:paraId="12C92620" w14:textId="77777777" w:rsidR="004E612D" w:rsidRPr="001D7F8B" w:rsidRDefault="004E612D" w:rsidP="004E6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Mangal"/>
          <w:color w:val="000000"/>
          <w:sz w:val="24"/>
          <w:szCs w:val="24"/>
          <w:lang w:eastAsia="en-IN"/>
        </w:rPr>
      </w:pPr>
      <w:r w:rsidRPr="001D7F8B">
        <w:rPr>
          <w:rFonts w:ascii="Courier New" w:eastAsia="Times New Roman" w:hAnsi="Courier New" w:cs="Mangal"/>
          <w:color w:val="000000"/>
          <w:sz w:val="24"/>
          <w:szCs w:val="24"/>
          <w:cs/>
          <w:lang w:eastAsia="en-IN"/>
        </w:rPr>
        <w:t>ईमेल</w:t>
      </w:r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 </w:t>
      </w:r>
      <w:r w:rsidRPr="001D7F8B">
        <w:rPr>
          <w:rFonts w:ascii="Courier New" w:eastAsia="Times New Roman" w:hAnsi="Courier New" w:cs="Mangal"/>
          <w:color w:val="000000"/>
          <w:sz w:val="24"/>
          <w:szCs w:val="24"/>
          <w:cs/>
          <w:lang w:eastAsia="en-IN"/>
        </w:rPr>
        <w:t xml:space="preserve">: </w:t>
      </w:r>
      <w:hyperlink r:id="rId2" w:history="1">
        <w:r w:rsidRPr="001D7F8B">
          <w:rPr>
            <w:rStyle w:val="Hyperlink"/>
            <w:rFonts w:cs="Mangal"/>
            <w:sz w:val="24"/>
            <w:szCs w:val="24"/>
          </w:rPr>
          <w:t>pr@iima.ac.in</w:t>
        </w:r>
      </w:hyperlink>
      <w:r>
        <w:rPr>
          <w:rFonts w:ascii="Courier New" w:eastAsia="Times New Roman" w:hAnsi="Courier New" w:cs="Mangal" w:hint="cs"/>
          <w:color w:val="000000"/>
          <w:sz w:val="24"/>
          <w:szCs w:val="24"/>
          <w:cs/>
          <w:lang w:eastAsia="en-IN"/>
        </w:rPr>
        <w:t xml:space="preserve"> </w:t>
      </w:r>
    </w:p>
    <w:p w14:paraId="49C856FE" w14:textId="77777777" w:rsidR="004E612D" w:rsidRDefault="004E612D" w:rsidP="004E612D">
      <w:pPr>
        <w:pStyle w:val="EndnoteText"/>
      </w:pPr>
    </w:p>
    <w:p w14:paraId="3947FA57" w14:textId="77777777" w:rsidR="004E612D" w:rsidRPr="000F3CCB" w:rsidRDefault="004E612D" w:rsidP="000F3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Mangal" w:hint="cs"/>
          <w:i/>
          <w:iCs/>
          <w:sz w:val="24"/>
          <w:szCs w:val="22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F7989" w14:textId="77777777" w:rsidR="0044368E" w:rsidRDefault="0044368E" w:rsidP="00A646BD">
      <w:pPr>
        <w:spacing w:after="0" w:line="240" w:lineRule="auto"/>
      </w:pPr>
      <w:r>
        <w:separator/>
      </w:r>
    </w:p>
  </w:footnote>
  <w:footnote w:type="continuationSeparator" w:id="0">
    <w:p w14:paraId="6D74B9CC" w14:textId="77777777" w:rsidR="0044368E" w:rsidRDefault="0044368E" w:rsidP="00A6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60CA4"/>
    <w:multiLevelType w:val="hybridMultilevel"/>
    <w:tmpl w:val="468CBA3C"/>
    <w:lvl w:ilvl="0" w:tplc="0D061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64CD"/>
    <w:multiLevelType w:val="hybridMultilevel"/>
    <w:tmpl w:val="5852AF24"/>
    <w:lvl w:ilvl="0" w:tplc="A9B076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54AA"/>
    <w:multiLevelType w:val="hybridMultilevel"/>
    <w:tmpl w:val="66E27D8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C1B30"/>
    <w:multiLevelType w:val="hybridMultilevel"/>
    <w:tmpl w:val="57A4B418"/>
    <w:lvl w:ilvl="0" w:tplc="73340EF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786C"/>
    <w:multiLevelType w:val="hybridMultilevel"/>
    <w:tmpl w:val="35021FA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F6382"/>
    <w:multiLevelType w:val="hybridMultilevel"/>
    <w:tmpl w:val="B17690E0"/>
    <w:lvl w:ilvl="0" w:tplc="73340E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FB"/>
    <w:rsid w:val="00022BA8"/>
    <w:rsid w:val="00070BBF"/>
    <w:rsid w:val="000B0E23"/>
    <w:rsid w:val="000B2B28"/>
    <w:rsid w:val="000B4E66"/>
    <w:rsid w:val="000F3CCB"/>
    <w:rsid w:val="000F7BEF"/>
    <w:rsid w:val="00135FB7"/>
    <w:rsid w:val="00144EC9"/>
    <w:rsid w:val="001C5686"/>
    <w:rsid w:val="002012C1"/>
    <w:rsid w:val="00211E09"/>
    <w:rsid w:val="002246EB"/>
    <w:rsid w:val="00236EA0"/>
    <w:rsid w:val="00283946"/>
    <w:rsid w:val="002846CA"/>
    <w:rsid w:val="002B268F"/>
    <w:rsid w:val="002B467A"/>
    <w:rsid w:val="002B6D9D"/>
    <w:rsid w:val="002E482A"/>
    <w:rsid w:val="003A3441"/>
    <w:rsid w:val="003E5603"/>
    <w:rsid w:val="00420C0C"/>
    <w:rsid w:val="004368F8"/>
    <w:rsid w:val="0044368E"/>
    <w:rsid w:val="004614EF"/>
    <w:rsid w:val="004D6EAE"/>
    <w:rsid w:val="004E612D"/>
    <w:rsid w:val="00510C8C"/>
    <w:rsid w:val="00543FDD"/>
    <w:rsid w:val="00550425"/>
    <w:rsid w:val="0057708E"/>
    <w:rsid w:val="005C1422"/>
    <w:rsid w:val="005C7EE4"/>
    <w:rsid w:val="00644E01"/>
    <w:rsid w:val="006B0950"/>
    <w:rsid w:val="006B4385"/>
    <w:rsid w:val="006B7CFB"/>
    <w:rsid w:val="006F2CF4"/>
    <w:rsid w:val="00707EA7"/>
    <w:rsid w:val="007C5165"/>
    <w:rsid w:val="007D7B55"/>
    <w:rsid w:val="008064B5"/>
    <w:rsid w:val="0081596A"/>
    <w:rsid w:val="008641FB"/>
    <w:rsid w:val="008B1A6F"/>
    <w:rsid w:val="008B5838"/>
    <w:rsid w:val="00A0650E"/>
    <w:rsid w:val="00A60C17"/>
    <w:rsid w:val="00A646BD"/>
    <w:rsid w:val="00A84641"/>
    <w:rsid w:val="00AA7A88"/>
    <w:rsid w:val="00AB0966"/>
    <w:rsid w:val="00B16403"/>
    <w:rsid w:val="00B26A12"/>
    <w:rsid w:val="00B34081"/>
    <w:rsid w:val="00B834C1"/>
    <w:rsid w:val="00B91DBD"/>
    <w:rsid w:val="00BC0318"/>
    <w:rsid w:val="00D25FAB"/>
    <w:rsid w:val="00D329C3"/>
    <w:rsid w:val="00D773F1"/>
    <w:rsid w:val="00D834C4"/>
    <w:rsid w:val="00D92F59"/>
    <w:rsid w:val="00D937DC"/>
    <w:rsid w:val="00DC741E"/>
    <w:rsid w:val="00DF5482"/>
    <w:rsid w:val="00DF7E67"/>
    <w:rsid w:val="00E13857"/>
    <w:rsid w:val="00E16EF7"/>
    <w:rsid w:val="00EF2F48"/>
    <w:rsid w:val="00F06893"/>
    <w:rsid w:val="00F376A7"/>
    <w:rsid w:val="00F63B15"/>
    <w:rsid w:val="00F914A0"/>
    <w:rsid w:val="00FB6180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FC7B"/>
  <w15:chartTrackingRefBased/>
  <w15:docId w15:val="{75A289C2-5CDF-49D6-B7F2-9AAF1F41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5838"/>
    <w:rPr>
      <w:rFonts w:ascii="Courier New" w:eastAsia="Times New Roman" w:hAnsi="Courier New" w:cs="Courier New"/>
      <w:sz w:val="20"/>
      <w:lang w:eastAsia="en-IN"/>
    </w:rPr>
  </w:style>
  <w:style w:type="character" w:styleId="IntenseReference">
    <w:name w:val="Intense Reference"/>
    <w:basedOn w:val="DefaultParagraphFont"/>
    <w:uiPriority w:val="32"/>
    <w:qFormat/>
    <w:rsid w:val="0081596A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F914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EA0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A646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3CCB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3CCB"/>
    <w:rPr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0F3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bbi.gov.in/uploads/publication/dc195510e9141a689e41ad181ab66cea.pdf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r@iima.ac.in" TargetMode="External"/><Relationship Id="rId1" Type="http://schemas.openxmlformats.org/officeDocument/2006/relationships/hyperlink" Target="mailto:mngr-comm@iim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932E-006B-4B75-9D9D-E8F6DDC7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Binduben Dodiya</dc:creator>
  <cp:keywords/>
  <dc:description/>
  <cp:lastModifiedBy>Mitaaly Naidu</cp:lastModifiedBy>
  <cp:revision>70</cp:revision>
  <dcterms:created xsi:type="dcterms:W3CDTF">2020-06-29T05:53:00Z</dcterms:created>
  <dcterms:modified xsi:type="dcterms:W3CDTF">2020-06-30T05:10:00Z</dcterms:modified>
</cp:coreProperties>
</file>